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AD6" w:rsidRPr="009A3AD6" w:rsidRDefault="009A3AD6" w:rsidP="009A3AD6">
      <w:pPr>
        <w:rPr>
          <w:b/>
          <w:sz w:val="28"/>
          <w:szCs w:val="28"/>
        </w:rPr>
      </w:pPr>
      <w:r w:rsidRPr="00077A31">
        <w:rPr>
          <w:b/>
          <w:sz w:val="28"/>
          <w:szCs w:val="28"/>
          <w:u w:val="single"/>
        </w:rPr>
        <w:t>Fire</w:t>
      </w:r>
      <w:r w:rsidR="007175B9">
        <w:rPr>
          <w:b/>
          <w:sz w:val="28"/>
          <w:szCs w:val="28"/>
          <w:u w:val="single"/>
        </w:rPr>
        <w:t xml:space="preserve"> Prevention</w:t>
      </w:r>
      <w:r w:rsidRPr="00077A31">
        <w:rPr>
          <w:b/>
          <w:sz w:val="28"/>
          <w:szCs w:val="28"/>
          <w:u w:val="single"/>
        </w:rPr>
        <w:t xml:space="preserve"> and Emergency Evacuation Policy</w:t>
      </w:r>
      <w:r w:rsidR="005B112D">
        <w:rPr>
          <w:b/>
          <w:sz w:val="28"/>
          <w:szCs w:val="28"/>
        </w:rPr>
        <w:t xml:space="preserve">                               </w:t>
      </w:r>
      <w:bookmarkStart w:id="0" w:name="_GoBack"/>
      <w:bookmarkEnd w:id="0"/>
      <w:r w:rsidRPr="009A3AD6">
        <w:rPr>
          <w:b/>
          <w:sz w:val="28"/>
          <w:szCs w:val="28"/>
        </w:rPr>
        <w:t xml:space="preserve"> </w:t>
      </w:r>
      <w:r w:rsidR="005B112D">
        <w:rPr>
          <w:b/>
          <w:noProof/>
          <w:sz w:val="28"/>
          <w:szCs w:val="28"/>
        </w:rPr>
        <w:drawing>
          <wp:inline distT="0" distB="0" distL="0" distR="0">
            <wp:extent cx="914402" cy="7833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nch_ASC logo_tag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2" cy="783338"/>
                    </a:xfrm>
                    <a:prstGeom prst="rect">
                      <a:avLst/>
                    </a:prstGeom>
                  </pic:spPr>
                </pic:pic>
              </a:graphicData>
            </a:graphic>
          </wp:inline>
        </w:drawing>
      </w:r>
    </w:p>
    <w:p w:rsidR="009A3AD6" w:rsidRDefault="009A3AD6" w:rsidP="009A3AD6">
      <w:r>
        <w:t xml:space="preserve">Emergency action plans for fires and other campus emergencies are outlined in this safety standard.  Employees, </w:t>
      </w:r>
      <w:r w:rsidR="0027440C">
        <w:t>customers</w:t>
      </w:r>
      <w:r>
        <w:t xml:space="preserve">, and visitors are expected to observe the requirements and guidelines outlined in this document. </w:t>
      </w:r>
    </w:p>
    <w:p w:rsidR="009A3AD6" w:rsidRDefault="0027440C" w:rsidP="009A3AD6">
      <w:r>
        <w:t xml:space="preserve">All employees should </w:t>
      </w:r>
      <w:r w:rsidR="009A3AD6">
        <w:t>correct or report</w:t>
      </w:r>
      <w:r w:rsidR="00A050D7">
        <w:t xml:space="preserve"> to a manager or supervisor </w:t>
      </w:r>
      <w:r w:rsidR="009A3AD6">
        <w:t>unsafe conditions and observing eva</w:t>
      </w:r>
      <w:r w:rsidR="00870ED1">
        <w:t xml:space="preserve">cuation procedures and directions </w:t>
      </w:r>
      <w:r w:rsidR="009A3AD6">
        <w:t xml:space="preserve">for </w:t>
      </w:r>
      <w:r w:rsidR="0084762A">
        <w:t>all</w:t>
      </w:r>
      <w:r w:rsidR="009A3AD6">
        <w:t xml:space="preserve"> camp</w:t>
      </w:r>
      <w:r>
        <w:t>us emergencies.</w:t>
      </w:r>
    </w:p>
    <w:p w:rsidR="00975296" w:rsidRPr="00975296" w:rsidRDefault="00987E3F" w:rsidP="00975296">
      <w:pPr>
        <w:rPr>
          <w:u w:val="single"/>
        </w:rPr>
      </w:pPr>
      <w:r>
        <w:rPr>
          <w:u w:val="single"/>
        </w:rPr>
        <w:t xml:space="preserve">Emergency </w:t>
      </w:r>
      <w:r w:rsidR="006E0D03">
        <w:rPr>
          <w:u w:val="single"/>
        </w:rPr>
        <w:t xml:space="preserve">Evacuation </w:t>
      </w:r>
      <w:r w:rsidR="00870ED1" w:rsidRPr="00975296">
        <w:rPr>
          <w:u w:val="single"/>
        </w:rPr>
        <w:t>Training</w:t>
      </w:r>
    </w:p>
    <w:p w:rsidR="0055422C" w:rsidRDefault="00975296" w:rsidP="00975296">
      <w:r>
        <w:t xml:space="preserve">Employees will receive training when they are initially hired on emergency </w:t>
      </w:r>
      <w:r w:rsidR="00225FCC">
        <w:t>evacuation</w:t>
      </w:r>
      <w:r w:rsidR="0055422C">
        <w:t xml:space="preserve"> and fire </w:t>
      </w:r>
      <w:r w:rsidR="00F37C4D">
        <w:t>extinguishers</w:t>
      </w:r>
      <w:r>
        <w:t>.</w:t>
      </w:r>
      <w:r w:rsidR="0055422C" w:rsidRPr="0055422C">
        <w:t xml:space="preserve"> </w:t>
      </w:r>
      <w:r w:rsidR="00C24423" w:rsidRPr="00C24423">
        <w:t>This training will include: protocol for reporting fires; procedures for evacuating a building; use of fire extinguishers; and how to respond to other emergencies.</w:t>
      </w:r>
    </w:p>
    <w:p w:rsidR="0055422C" w:rsidRDefault="0055422C" w:rsidP="00975296">
      <w:r w:rsidRPr="0055422C">
        <w:t>Annually all employees assigned to the Catering Department will be trained on the need for a fire extinguisher when sterno, candles or open flame are present.</w:t>
      </w:r>
    </w:p>
    <w:p w:rsidR="00975296" w:rsidRDefault="00975296" w:rsidP="00975296">
      <w:r>
        <w:t xml:space="preserve">Employees will also receive training when certain responsibilities and aspects of this plan change. </w:t>
      </w:r>
    </w:p>
    <w:p w:rsidR="009A3AD6" w:rsidRPr="00975296" w:rsidRDefault="0027440C" w:rsidP="009A3AD6">
      <w:pPr>
        <w:rPr>
          <w:u w:val="single"/>
        </w:rPr>
      </w:pPr>
      <w:r w:rsidRPr="00975296">
        <w:rPr>
          <w:u w:val="single"/>
        </w:rPr>
        <w:t>R</w:t>
      </w:r>
      <w:r w:rsidR="009A3AD6" w:rsidRPr="00975296">
        <w:rPr>
          <w:u w:val="single"/>
        </w:rPr>
        <w:t>eporting Fires</w:t>
      </w:r>
      <w:r w:rsidR="00975296">
        <w:rPr>
          <w:u w:val="single"/>
        </w:rPr>
        <w:t xml:space="preserve"> or </w:t>
      </w:r>
      <w:r w:rsidR="00736AD8">
        <w:rPr>
          <w:u w:val="single"/>
        </w:rPr>
        <w:t>Emergency Evacuation</w:t>
      </w:r>
    </w:p>
    <w:p w:rsidR="009A3AD6" w:rsidRDefault="009A3AD6" w:rsidP="009A3AD6">
      <w:r>
        <w:t>If</w:t>
      </w:r>
      <w:r w:rsidR="0027440C">
        <w:t xml:space="preserve"> you</w:t>
      </w:r>
      <w:r>
        <w:t xml:space="preserve"> discover or suspect a fire,</w:t>
      </w:r>
      <w:r w:rsidR="00736AD8">
        <w:t xml:space="preserve"> chemical spill, or any other </w:t>
      </w:r>
      <w:r w:rsidR="00BE2AB4">
        <w:t xml:space="preserve">hazard, you </w:t>
      </w:r>
      <w:r w:rsidR="00736AD8">
        <w:t>need to quickly evacuate the building</w:t>
      </w:r>
      <w:r w:rsidR="00BE2AB4">
        <w:t xml:space="preserve"> and </w:t>
      </w:r>
      <w:r>
        <w:t>activate a</w:t>
      </w:r>
      <w:r w:rsidR="0027440C">
        <w:t xml:space="preserve"> fire alarm</w:t>
      </w:r>
      <w:r>
        <w:t xml:space="preserve"> pull station.  Pull stations are located in hallways, and near stairway doors and exits. </w:t>
      </w:r>
      <w:r w:rsidR="003C6718">
        <w:t>A</w:t>
      </w:r>
      <w:r>
        <w:t>ctivating a pull station is the primary means</w:t>
      </w:r>
      <w:r w:rsidR="0027440C">
        <w:t xml:space="preserve"> of initiating a building alarm</w:t>
      </w:r>
      <w:r w:rsidR="003C6718">
        <w:t>.</w:t>
      </w:r>
    </w:p>
    <w:p w:rsidR="0081537B" w:rsidRPr="00202153" w:rsidRDefault="0081537B" w:rsidP="009A3AD6">
      <w:pPr>
        <w:rPr>
          <w:highlight w:val="yellow"/>
        </w:rPr>
      </w:pPr>
      <w:r w:rsidRPr="00202153">
        <w:rPr>
          <w:highlight w:val="yellow"/>
        </w:rPr>
        <w:t>DINING SERVICES:</w:t>
      </w:r>
      <w:r w:rsidR="00727FCF" w:rsidRPr="00202153">
        <w:rPr>
          <w:highlight w:val="yellow"/>
        </w:rPr>
        <w:t xml:space="preserve"> </w:t>
      </w:r>
      <w:r w:rsidR="00DE137A" w:rsidRPr="00202153">
        <w:rPr>
          <w:highlight w:val="yellow"/>
        </w:rPr>
        <w:t xml:space="preserve"> </w:t>
      </w:r>
      <w:r w:rsidR="00054B29" w:rsidRPr="00202153">
        <w:rPr>
          <w:highlight w:val="yellow"/>
        </w:rPr>
        <w:t xml:space="preserve"> F</w:t>
      </w:r>
      <w:r w:rsidR="00490FD5" w:rsidRPr="00202153">
        <w:rPr>
          <w:highlight w:val="yellow"/>
        </w:rPr>
        <w:t>ood that</w:t>
      </w:r>
      <w:r w:rsidR="00054B29" w:rsidRPr="00202153">
        <w:rPr>
          <w:highlight w:val="yellow"/>
        </w:rPr>
        <w:t xml:space="preserve"> is not near the fire</w:t>
      </w:r>
      <w:r w:rsidR="00DE137A" w:rsidRPr="00202153">
        <w:rPr>
          <w:highlight w:val="yellow"/>
        </w:rPr>
        <w:t xml:space="preserve">, </w:t>
      </w:r>
      <w:r w:rsidR="00054B29" w:rsidRPr="00202153">
        <w:rPr>
          <w:highlight w:val="yellow"/>
        </w:rPr>
        <w:t>and</w:t>
      </w:r>
      <w:r w:rsidR="00490FD5" w:rsidRPr="00202153">
        <w:rPr>
          <w:highlight w:val="yellow"/>
        </w:rPr>
        <w:t xml:space="preserve"> will burn in less than 5 minutes</w:t>
      </w:r>
      <w:r w:rsidR="00054B29" w:rsidRPr="00202153">
        <w:rPr>
          <w:highlight w:val="yellow"/>
        </w:rPr>
        <w:t>,</w:t>
      </w:r>
      <w:r w:rsidR="00490FD5" w:rsidRPr="00202153">
        <w:rPr>
          <w:highlight w:val="yellow"/>
        </w:rPr>
        <w:t xml:space="preserve"> should be quickly removed from the </w:t>
      </w:r>
      <w:r w:rsidR="003D464A" w:rsidRPr="00202153">
        <w:rPr>
          <w:highlight w:val="yellow"/>
        </w:rPr>
        <w:t>cooking equipment</w:t>
      </w:r>
      <w:r w:rsidR="00490FD5" w:rsidRPr="00202153">
        <w:rPr>
          <w:highlight w:val="yellow"/>
        </w:rPr>
        <w:t xml:space="preserve"> and discarded. All gas</w:t>
      </w:r>
      <w:r w:rsidR="00A237FA" w:rsidRPr="00202153">
        <w:rPr>
          <w:highlight w:val="yellow"/>
        </w:rPr>
        <w:t>-powered</w:t>
      </w:r>
      <w:r w:rsidR="00490FD5" w:rsidRPr="00202153">
        <w:rPr>
          <w:highlight w:val="yellow"/>
        </w:rPr>
        <w:t xml:space="preserve"> ovens and equipment will have the gas turned off when the alarm is triggered</w:t>
      </w:r>
      <w:r w:rsidR="00A237FA" w:rsidRPr="00202153">
        <w:rPr>
          <w:highlight w:val="yellow"/>
        </w:rPr>
        <w:t>,</w:t>
      </w:r>
      <w:r w:rsidR="00490FD5" w:rsidRPr="00202153">
        <w:rPr>
          <w:highlight w:val="yellow"/>
        </w:rPr>
        <w:t xml:space="preserve"> so</w:t>
      </w:r>
      <w:r w:rsidR="00522520" w:rsidRPr="00202153">
        <w:rPr>
          <w:highlight w:val="yellow"/>
        </w:rPr>
        <w:t xml:space="preserve"> </w:t>
      </w:r>
      <w:r w:rsidR="00A237FA" w:rsidRPr="00202153">
        <w:rPr>
          <w:highlight w:val="yellow"/>
        </w:rPr>
        <w:t>food items</w:t>
      </w:r>
      <w:r w:rsidR="00522520" w:rsidRPr="00202153">
        <w:rPr>
          <w:highlight w:val="yellow"/>
        </w:rPr>
        <w:t xml:space="preserve"> that will cook for a longer period of time</w:t>
      </w:r>
      <w:r w:rsidR="00A237FA" w:rsidRPr="00202153">
        <w:rPr>
          <w:highlight w:val="yellow"/>
        </w:rPr>
        <w:t xml:space="preserve"> may remain in cooking equipment.</w:t>
      </w:r>
      <w:r w:rsidR="00522520" w:rsidRPr="00202153">
        <w:rPr>
          <w:highlight w:val="yellow"/>
        </w:rPr>
        <w:t xml:space="preserve"> E.G. </w:t>
      </w:r>
      <w:r w:rsidR="000223DA" w:rsidRPr="00202153">
        <w:rPr>
          <w:highlight w:val="yellow"/>
        </w:rPr>
        <w:t>Food should be removed from Grills but not ovens.</w:t>
      </w:r>
    </w:p>
    <w:p w:rsidR="0081537B" w:rsidRPr="00202153" w:rsidRDefault="0081537B" w:rsidP="009A3AD6">
      <w:pPr>
        <w:rPr>
          <w:highlight w:val="yellow"/>
        </w:rPr>
      </w:pPr>
      <w:r w:rsidRPr="00202153">
        <w:rPr>
          <w:highlight w:val="yellow"/>
        </w:rPr>
        <w:t>CASHIERS</w:t>
      </w:r>
      <w:r w:rsidR="00490FD5" w:rsidRPr="00202153">
        <w:rPr>
          <w:highlight w:val="yellow"/>
        </w:rPr>
        <w:t xml:space="preserve"> and ACCOUNTING OFFICE</w:t>
      </w:r>
      <w:r w:rsidRPr="00202153">
        <w:rPr>
          <w:highlight w:val="yellow"/>
        </w:rPr>
        <w:t>:</w:t>
      </w:r>
      <w:r w:rsidR="00490FD5" w:rsidRPr="00202153">
        <w:rPr>
          <w:highlight w:val="yellow"/>
        </w:rPr>
        <w:t xml:space="preserve">   Remove the key from the POS cash drawer and take it with you. All cash</w:t>
      </w:r>
      <w:r w:rsidR="0021146B" w:rsidRPr="00202153">
        <w:rPr>
          <w:highlight w:val="yellow"/>
        </w:rPr>
        <w:t xml:space="preserve"> in the Accounting Office</w:t>
      </w:r>
      <w:r w:rsidR="00490FD5" w:rsidRPr="00202153">
        <w:rPr>
          <w:highlight w:val="yellow"/>
        </w:rPr>
        <w:t xml:space="preserve"> should quickly be stowed in the safe and the safe locked.</w:t>
      </w:r>
    </w:p>
    <w:p w:rsidR="0038322D" w:rsidRPr="00202153" w:rsidRDefault="0038322D" w:rsidP="009A3AD6">
      <w:pPr>
        <w:rPr>
          <w:highlight w:val="yellow"/>
        </w:rPr>
      </w:pPr>
      <w:r w:rsidRPr="00202153">
        <w:rPr>
          <w:highlight w:val="yellow"/>
        </w:rPr>
        <w:t>ALL STAFF: As you exit the building, close doors behind you and do not use elevators.</w:t>
      </w:r>
      <w:r w:rsidR="005525DE" w:rsidRPr="00202153">
        <w:rPr>
          <w:highlight w:val="yellow"/>
        </w:rPr>
        <w:t xml:space="preserve"> If you hear a building alarm, immediately leave the building. If it is necessary, alert others about the alarm.</w:t>
      </w:r>
    </w:p>
    <w:p w:rsidR="0038322D" w:rsidRDefault="0038322D" w:rsidP="009A3AD6">
      <w:r w:rsidRPr="00202153">
        <w:rPr>
          <w:highlight w:val="yellow"/>
        </w:rPr>
        <w:t>SUPERVISORS and MANAGERS: If quickly accessible</w:t>
      </w:r>
      <w:r w:rsidR="00251C67" w:rsidRPr="00202153">
        <w:rPr>
          <w:highlight w:val="yellow"/>
        </w:rPr>
        <w:t xml:space="preserve"> and not neat the fire</w:t>
      </w:r>
      <w:r w:rsidRPr="00202153">
        <w:rPr>
          <w:highlight w:val="yellow"/>
        </w:rPr>
        <w:t xml:space="preserve">, the </w:t>
      </w:r>
      <w:r w:rsidR="00251C67" w:rsidRPr="00202153">
        <w:rPr>
          <w:highlight w:val="yellow"/>
        </w:rPr>
        <w:t xml:space="preserve">department’s </w:t>
      </w:r>
      <w:r w:rsidRPr="00202153">
        <w:rPr>
          <w:highlight w:val="yellow"/>
        </w:rPr>
        <w:t>MSDS notebook and daily schedule should be removed with you.</w:t>
      </w:r>
      <w:r w:rsidR="003D464A" w:rsidRPr="00202153">
        <w:rPr>
          <w:highlight w:val="yellow"/>
        </w:rPr>
        <w:t xml:space="preserve"> Supervisor should usher staff and customers out of the building and ensure their unit is empty of all occupants before leaving.</w:t>
      </w:r>
    </w:p>
    <w:p w:rsidR="009A3AD6" w:rsidRDefault="009A3AD6" w:rsidP="009A3AD6">
      <w:r>
        <w:t xml:space="preserve">Once the building alarm is activated, </w:t>
      </w:r>
      <w:r w:rsidR="0027440C">
        <w:t xml:space="preserve">exit the building via </w:t>
      </w:r>
      <w:r>
        <w:t>the evacuation routes</w:t>
      </w:r>
      <w:r w:rsidR="0027440C">
        <w:t xml:space="preserve"> posted in each building.</w:t>
      </w:r>
      <w:r>
        <w:t xml:space="preserve"> Evacuation routes are posted in the hallways on every floor.  </w:t>
      </w:r>
      <w:r w:rsidR="002867E8" w:rsidRPr="002867E8">
        <w:t xml:space="preserve">An assembly space is the one location </w:t>
      </w:r>
      <w:r w:rsidR="002867E8" w:rsidRPr="002867E8">
        <w:lastRenderedPageBreak/>
        <w:t>where all employees gather and you should account that all coworkers are present.</w:t>
      </w:r>
      <w:r w:rsidR="002867E8">
        <w:t xml:space="preserve"> </w:t>
      </w:r>
      <w:r>
        <w:t xml:space="preserve">Moreover, assembly spaces for each building are </w:t>
      </w:r>
      <w:r w:rsidR="00975296">
        <w:t>listed in the appendix</w:t>
      </w:r>
      <w:r>
        <w:t>.</w:t>
      </w:r>
    </w:p>
    <w:p w:rsidR="003C6718" w:rsidRDefault="003C6718" w:rsidP="009A3AD6">
      <w:r>
        <w:t>Once outside the building, call 753-2111 or 911 from a cell phone or 2111 from a campus phone to report the fire or emergency to University Police or a 911 dispatcher.</w:t>
      </w:r>
    </w:p>
    <w:p w:rsidR="009A3AD6" w:rsidRDefault="009A3AD6" w:rsidP="009A3AD6">
      <w:r>
        <w:t xml:space="preserve">If you are not able to exit the building, go to an Area of Refuge or a relatively safe area such as a stairwell. Once you are in an Area of Refuge, activate the alarm box.  Areas of Refuge for specific buildings are listed on </w:t>
      </w:r>
      <w:r w:rsidR="00975296">
        <w:t>in the appendix</w:t>
      </w:r>
      <w:r>
        <w:t>.</w:t>
      </w:r>
    </w:p>
    <w:p w:rsidR="009A3AD6" w:rsidRDefault="009A3AD6" w:rsidP="009A3AD6">
      <w:r>
        <w:t>If you observe someone who is not able to exit the building, assist them in getting to an Area of Refuge or a relatively safe area if you are able.</w:t>
      </w:r>
      <w:r w:rsidR="00260A7C">
        <w:t xml:space="preserve"> You should not attempt any action, such as carrying an individual, if you cannot do so safely. </w:t>
      </w:r>
    </w:p>
    <w:p w:rsidR="009A3AD6" w:rsidRDefault="009A3AD6" w:rsidP="009A3AD6">
      <w:r>
        <w:t>Once you exit the building, go to the assembly space.  If someone you know is within an Area of Refuge or unaccounted for, report this information to a University Police officer or other emergency response personnel.  Be prepared to indicate a person’s location.</w:t>
      </w:r>
    </w:p>
    <w:p w:rsidR="00736AD8" w:rsidRDefault="00736AD8" w:rsidP="009A3AD6">
      <w:pPr>
        <w:rPr>
          <w:u w:val="single"/>
        </w:rPr>
      </w:pPr>
      <w:r>
        <w:rPr>
          <w:u w:val="single"/>
        </w:rPr>
        <w:t>Evacuation Routes &amp; Exit Signage</w:t>
      </w:r>
    </w:p>
    <w:p w:rsidR="00736AD8" w:rsidRPr="00736AD8" w:rsidRDefault="00736AD8" w:rsidP="00736AD8">
      <w:pPr>
        <w:autoSpaceDE w:val="0"/>
        <w:autoSpaceDN w:val="0"/>
        <w:adjustRightInd w:val="0"/>
        <w:spacing w:after="0" w:line="240" w:lineRule="auto"/>
        <w:rPr>
          <w:rFonts w:cstheme="minorHAnsi"/>
          <w:b/>
          <w:bCs/>
          <w:sz w:val="20"/>
          <w:szCs w:val="20"/>
        </w:rPr>
      </w:pPr>
    </w:p>
    <w:p w:rsidR="00736AD8" w:rsidRPr="00BE2AB4" w:rsidRDefault="00736AD8" w:rsidP="00736AD8">
      <w:pPr>
        <w:autoSpaceDE w:val="0"/>
        <w:autoSpaceDN w:val="0"/>
        <w:adjustRightInd w:val="0"/>
        <w:spacing w:after="0" w:line="240" w:lineRule="auto"/>
        <w:rPr>
          <w:rFonts w:cstheme="minorHAnsi"/>
        </w:rPr>
      </w:pPr>
      <w:r w:rsidRPr="00BE2AB4">
        <w:rPr>
          <w:rFonts w:cstheme="minorHAnsi"/>
        </w:rPr>
        <w:t>SUNY Cortland will provide the required signage for exits. Employees must report any illuminate Exit signs that</w:t>
      </w:r>
      <w:r w:rsidR="003C408F">
        <w:rPr>
          <w:rFonts w:cstheme="minorHAnsi"/>
        </w:rPr>
        <w:t xml:space="preserve"> are not lit to their manager. </w:t>
      </w:r>
      <w:r w:rsidRPr="00BE2AB4">
        <w:rPr>
          <w:rFonts w:cstheme="minorHAnsi"/>
        </w:rPr>
        <w:t xml:space="preserve"> Exits must never be obstructed. Any door or passageway that is not an exit or path to an exit must be identified with a sign that reads ‘Not </w:t>
      </w:r>
      <w:r w:rsidR="003E1315" w:rsidRPr="00BE2AB4">
        <w:rPr>
          <w:rFonts w:cstheme="minorHAnsi"/>
        </w:rPr>
        <w:t>an</w:t>
      </w:r>
      <w:r w:rsidRPr="00BE2AB4">
        <w:rPr>
          <w:rFonts w:cstheme="minorHAnsi"/>
        </w:rPr>
        <w:t xml:space="preserve"> Exit’ or a sign that indicates its actual use, such as storage. </w:t>
      </w:r>
    </w:p>
    <w:p w:rsidR="00A050D7" w:rsidRPr="00BE2AB4" w:rsidRDefault="00A050D7" w:rsidP="00736AD8">
      <w:pPr>
        <w:autoSpaceDE w:val="0"/>
        <w:autoSpaceDN w:val="0"/>
        <w:adjustRightInd w:val="0"/>
        <w:spacing w:after="0" w:line="240" w:lineRule="auto"/>
        <w:rPr>
          <w:rFonts w:cstheme="minorHAnsi"/>
        </w:rPr>
      </w:pPr>
    </w:p>
    <w:p w:rsidR="00A050D7" w:rsidRPr="00BE2AB4" w:rsidRDefault="00A050D7" w:rsidP="00736AD8">
      <w:pPr>
        <w:autoSpaceDE w:val="0"/>
        <w:autoSpaceDN w:val="0"/>
        <w:adjustRightInd w:val="0"/>
        <w:spacing w:after="0" w:line="240" w:lineRule="auto"/>
        <w:rPr>
          <w:rFonts w:cstheme="minorHAnsi"/>
        </w:rPr>
      </w:pPr>
      <w:r w:rsidRPr="00BE2AB4">
        <w:rPr>
          <w:rFonts w:cstheme="minorHAnsi"/>
        </w:rPr>
        <w:t>SUNY Cortland will post the evacuation routes for all areas of each campus building.</w:t>
      </w:r>
    </w:p>
    <w:p w:rsidR="005211D0" w:rsidRPr="00BE2AB4" w:rsidRDefault="005211D0" w:rsidP="00736AD8">
      <w:pPr>
        <w:autoSpaceDE w:val="0"/>
        <w:autoSpaceDN w:val="0"/>
        <w:adjustRightInd w:val="0"/>
        <w:spacing w:after="0" w:line="240" w:lineRule="auto"/>
        <w:rPr>
          <w:rFonts w:cstheme="minorHAnsi"/>
        </w:rPr>
      </w:pPr>
    </w:p>
    <w:p w:rsidR="005211D0" w:rsidRPr="00BE2AB4" w:rsidRDefault="005211D0" w:rsidP="00736AD8">
      <w:pPr>
        <w:autoSpaceDE w:val="0"/>
        <w:autoSpaceDN w:val="0"/>
        <w:adjustRightInd w:val="0"/>
        <w:spacing w:after="0" w:line="240" w:lineRule="auto"/>
        <w:rPr>
          <w:rFonts w:cstheme="minorHAnsi"/>
        </w:rPr>
      </w:pPr>
      <w:r w:rsidRPr="00BE2AB4">
        <w:rPr>
          <w:rFonts w:cstheme="minorHAnsi"/>
        </w:rPr>
        <w:t xml:space="preserve">SUNY Cortland will post the occupancy limit for each space. This should not be exceeded. </w:t>
      </w:r>
    </w:p>
    <w:p w:rsidR="00A050D7" w:rsidRPr="00BE2AB4" w:rsidRDefault="00A050D7" w:rsidP="00736AD8">
      <w:pPr>
        <w:autoSpaceDE w:val="0"/>
        <w:autoSpaceDN w:val="0"/>
        <w:adjustRightInd w:val="0"/>
        <w:spacing w:after="0" w:line="240" w:lineRule="auto"/>
        <w:rPr>
          <w:rFonts w:cstheme="minorHAnsi"/>
          <w:sz w:val="24"/>
          <w:szCs w:val="24"/>
          <w:u w:val="single"/>
        </w:rPr>
      </w:pPr>
    </w:p>
    <w:p w:rsidR="009A3AD6" w:rsidRPr="00975296" w:rsidRDefault="009A3AD6" w:rsidP="009A3AD6">
      <w:pPr>
        <w:rPr>
          <w:u w:val="single"/>
        </w:rPr>
      </w:pPr>
      <w:r w:rsidRPr="00975296">
        <w:rPr>
          <w:u w:val="single"/>
        </w:rPr>
        <w:t>Fire Extinguishers</w:t>
      </w:r>
    </w:p>
    <w:p w:rsidR="009A3AD6" w:rsidRDefault="009A3AD6" w:rsidP="009A3AD6">
      <w:r>
        <w:t xml:space="preserve">Fire extinguishers are available in </w:t>
      </w:r>
      <w:r w:rsidR="00AA0352">
        <w:t xml:space="preserve">SUNY Cortland </w:t>
      </w:r>
      <w:r w:rsidR="003E1315">
        <w:t>Buildings</w:t>
      </w:r>
      <w:r w:rsidR="00AA0352">
        <w:t xml:space="preserve"> in </w:t>
      </w:r>
      <w:r>
        <w:t>hallways, offices, classrooms, laboratories, kitchens, buses, emergency response vehicles, mechanical rooms, and other high hazard areas.</w:t>
      </w:r>
      <w:r w:rsidR="005572B7" w:rsidRPr="005572B7">
        <w:t xml:space="preserve">  Fire extinguishers are not available in all offices, classrooms, </w:t>
      </w:r>
      <w:r w:rsidR="00A90A18">
        <w:t xml:space="preserve">and </w:t>
      </w:r>
      <w:r w:rsidR="00A90A18" w:rsidRPr="005572B7">
        <w:t xml:space="preserve">laboratories. </w:t>
      </w:r>
      <w:r w:rsidR="005572B7" w:rsidRPr="005572B7">
        <w:t>Additionally, newly constructed or renovated buildings with a sprinkler system might not have fire extinguishers in hallways, offices, and classrooms; however, fire extinguishers will be available in high hazard areas within buildings with sprinkler systems.</w:t>
      </w:r>
    </w:p>
    <w:p w:rsidR="00202153" w:rsidRDefault="00202153" w:rsidP="009A3AD6">
      <w:r w:rsidRPr="00202153">
        <w:rPr>
          <w:highlight w:val="yellow"/>
        </w:rPr>
        <w:t>Cooking areas with hood systems have a release valve that can manually set off the fire suppressant material.</w:t>
      </w:r>
    </w:p>
    <w:p w:rsidR="00241BCF" w:rsidRDefault="00241BCF" w:rsidP="009A3AD6">
      <w:r>
        <w:t xml:space="preserve">A fire extinguisher must be present when an open flame </w:t>
      </w:r>
      <w:r w:rsidR="00796B7D">
        <w:t>sterno</w:t>
      </w:r>
      <w:r w:rsidR="004B323E">
        <w:t>, gas grill</w:t>
      </w:r>
      <w:r w:rsidR="00796B7D">
        <w:t xml:space="preserve"> or candles are used for C</w:t>
      </w:r>
      <w:r>
        <w:t xml:space="preserve">atering </w:t>
      </w:r>
      <w:r w:rsidR="00796B7D">
        <w:t xml:space="preserve">events. This is for all indoor and outdoor tented locations. It is the responsibility of the individual lighting the </w:t>
      </w:r>
      <w:r w:rsidR="00315A4A">
        <w:t xml:space="preserve">open </w:t>
      </w:r>
      <w:r w:rsidR="004B323E">
        <w:t>flame</w:t>
      </w:r>
      <w:r w:rsidR="00796B7D">
        <w:t xml:space="preserve"> to note the presence and location of the fire extinguisher.</w:t>
      </w:r>
    </w:p>
    <w:p w:rsidR="00AA0352" w:rsidRDefault="00AA0352" w:rsidP="009A3AD6">
      <w:r>
        <w:lastRenderedPageBreak/>
        <w:t>The Director of Facilities, Equipment and Planning will</w:t>
      </w:r>
      <w:r w:rsidR="00FF549A">
        <w:t xml:space="preserve"> determine the appropriate class</w:t>
      </w:r>
      <w:r>
        <w:t xml:space="preserve"> of Fire Extinguisher for each designated areas.</w:t>
      </w:r>
    </w:p>
    <w:p w:rsidR="00FF549A" w:rsidRPr="00FF549A" w:rsidRDefault="00FF549A" w:rsidP="009A3AD6">
      <w:pPr>
        <w:rPr>
          <w:u w:val="single"/>
        </w:rPr>
      </w:pPr>
      <w:r w:rsidRPr="00FF549A">
        <w:rPr>
          <w:u w:val="single"/>
        </w:rPr>
        <w:t>Types of Fires and Class of Extinguishers</w:t>
      </w:r>
    </w:p>
    <w:p w:rsidR="00FF549A" w:rsidRDefault="00FF549A" w:rsidP="00FF549A">
      <w:r>
        <w:t xml:space="preserve">There are several types of fires that can develop. Fires are classified by the fuel or combustible source recognized in the fire tetrahedron. </w:t>
      </w:r>
    </w:p>
    <w:p w:rsidR="00FF549A" w:rsidRDefault="00FF549A" w:rsidP="00FF549A">
      <w:pPr>
        <w:pStyle w:val="NoSpacing"/>
      </w:pPr>
      <w:r>
        <w:t xml:space="preserve">Class A Type Fires – Develop when a solid combustible (such as wood, paper, cloth or plastic) is the fuel source. </w:t>
      </w:r>
    </w:p>
    <w:p w:rsidR="00FF549A" w:rsidRDefault="00FF549A" w:rsidP="00FF549A">
      <w:pPr>
        <w:pStyle w:val="NoSpacing"/>
      </w:pPr>
      <w:r>
        <w:t xml:space="preserve">Class B Type Fires – Develop when a non-metal flammable liquid or gas (such as gasoline, oil, grease or acetone) is the fuel source. </w:t>
      </w:r>
    </w:p>
    <w:p w:rsidR="00FF549A" w:rsidRDefault="00FF549A" w:rsidP="00FF549A">
      <w:pPr>
        <w:pStyle w:val="NoSpacing"/>
      </w:pPr>
      <w:r>
        <w:t xml:space="preserve">Class C Type Fires – Develop when energized electrical equipment act as the fuel source. </w:t>
      </w:r>
    </w:p>
    <w:p w:rsidR="00FF549A" w:rsidRDefault="00FF549A" w:rsidP="00FF549A">
      <w:pPr>
        <w:pStyle w:val="NoSpacing"/>
      </w:pPr>
      <w:r>
        <w:t xml:space="preserve">Class D Type Fires – Develop when combustible metals (such as magnesium, titanium, potassium, or sodium) are the fuel source. </w:t>
      </w:r>
    </w:p>
    <w:p w:rsidR="00FF549A" w:rsidRPr="00FF549A" w:rsidRDefault="00FF549A" w:rsidP="00FF549A">
      <w:pPr>
        <w:rPr>
          <w:b/>
        </w:rPr>
      </w:pPr>
      <w:r w:rsidRPr="00FF549A">
        <w:rPr>
          <w:b/>
        </w:rPr>
        <w:t xml:space="preserve">Types of Extinguishers </w:t>
      </w:r>
    </w:p>
    <w:p w:rsidR="00FF549A" w:rsidRDefault="00FF549A" w:rsidP="00FF549A">
      <w:r>
        <w:t>Fire extinguishers are described by the type of fire that they extinguish. Fire ratings can be found on the extinguisher faceplate signifying the type of fire they extinguish.</w:t>
      </w:r>
    </w:p>
    <w:p w:rsidR="00FF549A" w:rsidRPr="00FF549A" w:rsidRDefault="00FF549A" w:rsidP="00FF549A">
      <w:pPr>
        <w:rPr>
          <w:i/>
        </w:rPr>
      </w:pPr>
      <w:r w:rsidRPr="00FF549A">
        <w:rPr>
          <w:i/>
        </w:rPr>
        <w:t xml:space="preserve">Type ABC </w:t>
      </w:r>
    </w:p>
    <w:p w:rsidR="00FF549A" w:rsidRDefault="00FF549A" w:rsidP="00FF549A">
      <w:pPr>
        <w:pStyle w:val="NoSpacing"/>
      </w:pPr>
      <w:r>
        <w:t xml:space="preserve">Multipurpose extinguisher that can be used on Class A, B, and C fires. </w:t>
      </w:r>
    </w:p>
    <w:p w:rsidR="00FF549A" w:rsidRDefault="00FF549A" w:rsidP="00FF549A">
      <w:pPr>
        <w:pStyle w:val="NoSpacing"/>
      </w:pPr>
      <w:r>
        <w:t xml:space="preserve">Dry chemical extinguisher filled with a yellow powder made up primarily monoammonium phosphate. </w:t>
      </w:r>
    </w:p>
    <w:p w:rsidR="00FF549A" w:rsidRDefault="00FF549A" w:rsidP="00FF549A">
      <w:pPr>
        <w:pStyle w:val="NoSpacing"/>
      </w:pPr>
      <w:r>
        <w:t xml:space="preserve">Pressurized with Nitrogen. </w:t>
      </w:r>
    </w:p>
    <w:p w:rsidR="00FF549A" w:rsidRDefault="00FF549A" w:rsidP="00FF549A">
      <w:pPr>
        <w:pStyle w:val="NoSpacing"/>
      </w:pPr>
      <w:r>
        <w:t xml:space="preserve">Leave a residue that can harm sensitive equipment. </w:t>
      </w:r>
    </w:p>
    <w:p w:rsidR="00FF549A" w:rsidRDefault="00FF549A" w:rsidP="00FF549A">
      <w:pPr>
        <w:pStyle w:val="NoSpacing"/>
      </w:pPr>
      <w:r>
        <w:t xml:space="preserve">Range in size from 2.5 lbs. to 20 lbs. </w:t>
      </w:r>
    </w:p>
    <w:p w:rsidR="00FF549A" w:rsidRDefault="00FF549A" w:rsidP="00FF549A">
      <w:pPr>
        <w:pStyle w:val="NoSpacing"/>
      </w:pPr>
    </w:p>
    <w:p w:rsidR="00FF549A" w:rsidRPr="00FF549A" w:rsidRDefault="008A19D1" w:rsidP="00FF549A">
      <w:pPr>
        <w:rPr>
          <w:i/>
        </w:rPr>
      </w:pPr>
      <w:r>
        <w:rPr>
          <w:i/>
        </w:rPr>
        <w:t>Type K</w:t>
      </w:r>
      <w:r w:rsidR="00FF549A" w:rsidRPr="00FF549A">
        <w:rPr>
          <w:i/>
        </w:rPr>
        <w:t xml:space="preserve"> </w:t>
      </w:r>
    </w:p>
    <w:p w:rsidR="00FF549A" w:rsidRDefault="00FF549A" w:rsidP="00FF549A">
      <w:pPr>
        <w:pStyle w:val="NoSpacing"/>
      </w:pPr>
      <w:r>
        <w:t xml:space="preserve">Can be used on Class B and C fires. </w:t>
      </w:r>
    </w:p>
    <w:p w:rsidR="00FF549A" w:rsidRDefault="00FF549A" w:rsidP="00FF549A">
      <w:pPr>
        <w:pStyle w:val="NoSpacing"/>
      </w:pPr>
      <w:r>
        <w:t xml:space="preserve">Typically found in commercial kitchens. </w:t>
      </w:r>
    </w:p>
    <w:p w:rsidR="00FF549A" w:rsidRDefault="00FF549A" w:rsidP="00FF549A">
      <w:pPr>
        <w:pStyle w:val="NoSpacing"/>
      </w:pPr>
      <w:r>
        <w:t xml:space="preserve">Pressurized with Nitrogen </w:t>
      </w:r>
    </w:p>
    <w:p w:rsidR="00FF549A" w:rsidRDefault="00FF549A" w:rsidP="00FF549A">
      <w:pPr>
        <w:pStyle w:val="NoSpacing"/>
      </w:pPr>
    </w:p>
    <w:p w:rsidR="00FF549A" w:rsidRPr="00FF549A" w:rsidRDefault="00FF549A" w:rsidP="00FF549A">
      <w:pPr>
        <w:rPr>
          <w:i/>
        </w:rPr>
      </w:pPr>
      <w:r w:rsidRPr="00FF549A">
        <w:rPr>
          <w:i/>
        </w:rPr>
        <w:t xml:space="preserve">Type D </w:t>
      </w:r>
    </w:p>
    <w:p w:rsidR="00FF549A" w:rsidRDefault="00FF549A" w:rsidP="00FF549A">
      <w:pPr>
        <w:pStyle w:val="NoSpacing"/>
      </w:pPr>
      <w:r>
        <w:t xml:space="preserve">Can be used on Class D fires. </w:t>
      </w:r>
    </w:p>
    <w:p w:rsidR="00FF549A" w:rsidRDefault="00FF549A" w:rsidP="00FF549A">
      <w:pPr>
        <w:pStyle w:val="NoSpacing"/>
      </w:pPr>
      <w:r>
        <w:t xml:space="preserve">Typically found around flammable metals in labs. </w:t>
      </w:r>
    </w:p>
    <w:p w:rsidR="00FF549A" w:rsidRDefault="00FF549A" w:rsidP="00FF549A">
      <w:pPr>
        <w:pStyle w:val="NoSpacing"/>
      </w:pPr>
      <w:r>
        <w:t xml:space="preserve">Work by smothering the fire. </w:t>
      </w:r>
    </w:p>
    <w:p w:rsidR="00FF549A" w:rsidRDefault="00FF549A" w:rsidP="00FF549A"/>
    <w:p w:rsidR="00FF549A" w:rsidRPr="00FF549A" w:rsidRDefault="00FF549A" w:rsidP="00FF549A">
      <w:pPr>
        <w:rPr>
          <w:i/>
        </w:rPr>
      </w:pPr>
      <w:r w:rsidRPr="00FF549A">
        <w:rPr>
          <w:i/>
        </w:rPr>
        <w:t xml:space="preserve">Type CO2 </w:t>
      </w:r>
    </w:p>
    <w:p w:rsidR="00FF549A" w:rsidRDefault="00FF549A" w:rsidP="00FF549A">
      <w:pPr>
        <w:pStyle w:val="NoSpacing"/>
      </w:pPr>
      <w:r>
        <w:t xml:space="preserve">Can be used on Class B and C fires.  Filled with Carbon Dioxide under pressure. </w:t>
      </w:r>
    </w:p>
    <w:p w:rsidR="00FF549A" w:rsidRDefault="00FF549A" w:rsidP="00FF549A">
      <w:pPr>
        <w:pStyle w:val="NoSpacing"/>
      </w:pPr>
      <w:r>
        <w:t xml:space="preserve">Recognized by the lack of a pressure gauge and presence of a horn. </w:t>
      </w:r>
    </w:p>
    <w:p w:rsidR="00FF549A" w:rsidRDefault="00FF549A" w:rsidP="00FF549A">
      <w:pPr>
        <w:pStyle w:val="NoSpacing"/>
      </w:pPr>
      <w:r>
        <w:t xml:space="preserve">Range in size from 5 to 50 lbs. </w:t>
      </w:r>
    </w:p>
    <w:p w:rsidR="00FF549A" w:rsidRDefault="00FF549A" w:rsidP="00FF549A">
      <w:pPr>
        <w:pStyle w:val="NoSpacing"/>
      </w:pPr>
      <w:r>
        <w:t xml:space="preserve">Leave very little residue. </w:t>
      </w:r>
    </w:p>
    <w:p w:rsidR="00FF549A" w:rsidRDefault="00FF549A" w:rsidP="00FF549A">
      <w:pPr>
        <w:pStyle w:val="NoSpacing"/>
      </w:pPr>
      <w:r>
        <w:t xml:space="preserve">Typically found in labs, mechanical rooms and kitchens. </w:t>
      </w:r>
    </w:p>
    <w:p w:rsidR="00FF549A" w:rsidRDefault="00FF549A" w:rsidP="00FF549A">
      <w:pPr>
        <w:pStyle w:val="NoSpacing"/>
      </w:pPr>
      <w:r>
        <w:lastRenderedPageBreak/>
        <w:t xml:space="preserve">Remember that if damaged, a CO2 cylinder can become a missile, so handle them with care. </w:t>
      </w:r>
    </w:p>
    <w:p w:rsidR="00FF549A" w:rsidRDefault="00FF549A" w:rsidP="00FF549A">
      <w:pPr>
        <w:pStyle w:val="NoSpacing"/>
      </w:pPr>
    </w:p>
    <w:p w:rsidR="00FF549A" w:rsidRPr="00FF549A" w:rsidRDefault="00FF549A" w:rsidP="00FF549A">
      <w:pPr>
        <w:rPr>
          <w:i/>
        </w:rPr>
      </w:pPr>
      <w:r w:rsidRPr="00FF549A">
        <w:rPr>
          <w:i/>
        </w:rPr>
        <w:t xml:space="preserve">Type Halon </w:t>
      </w:r>
    </w:p>
    <w:p w:rsidR="00FF549A" w:rsidRDefault="00FF549A" w:rsidP="00FF549A">
      <w:pPr>
        <w:pStyle w:val="NoSpacing"/>
      </w:pPr>
      <w:r>
        <w:t xml:space="preserve">Leave very little residue. </w:t>
      </w:r>
    </w:p>
    <w:p w:rsidR="00FF549A" w:rsidRDefault="00FF549A" w:rsidP="00FF549A">
      <w:pPr>
        <w:pStyle w:val="NoSpacing"/>
      </w:pPr>
      <w:r>
        <w:t>Typically found around computer equipment</w:t>
      </w:r>
    </w:p>
    <w:p w:rsidR="00FF549A" w:rsidRDefault="00FF549A" w:rsidP="00FF549A">
      <w:pPr>
        <w:pStyle w:val="NoSpacing"/>
      </w:pPr>
    </w:p>
    <w:p w:rsidR="009A3AD6" w:rsidRDefault="009A3AD6" w:rsidP="009A3AD6">
      <w:r w:rsidRPr="00825DE2">
        <w:rPr>
          <w:b/>
          <w:u w:val="single"/>
        </w:rPr>
        <w:t>Employees are not expected to put out fires.</w:t>
      </w:r>
      <w:r>
        <w:t xml:space="preserve">  When a building alarm is activated, employees, </w:t>
      </w:r>
      <w:r w:rsidR="005572B7">
        <w:t>customers</w:t>
      </w:r>
      <w:r>
        <w:t xml:space="preserve">, and visitors should immediately leave the building. Fire extinguishers should only be used when a fire obstructs one’s ability to exit the building. If it is necessary to use a fire extinguisher, employees and </w:t>
      </w:r>
      <w:r w:rsidR="005572B7">
        <w:t>customers</w:t>
      </w:r>
      <w:r>
        <w:t xml:space="preserve"> should use the fire extinguisher</w:t>
      </w:r>
      <w:r w:rsidR="003C408F">
        <w:t xml:space="preserve"> by pulling the pin, aiming the nozzle, squeeze the trigger and make a sweeping motion.</w:t>
      </w:r>
      <w:r>
        <w:t xml:space="preserve"> </w:t>
      </w:r>
    </w:p>
    <w:p w:rsidR="009A3AD6" w:rsidRPr="005B2012" w:rsidRDefault="009A3AD6" w:rsidP="009A3AD6">
      <w:pPr>
        <w:rPr>
          <w:u w:val="single"/>
        </w:rPr>
      </w:pPr>
      <w:r w:rsidRPr="005B2012">
        <w:rPr>
          <w:u w:val="single"/>
        </w:rPr>
        <w:t>Other Campus Emergencies</w:t>
      </w:r>
    </w:p>
    <w:p w:rsidR="009A3AD6" w:rsidRDefault="009A3AD6" w:rsidP="009A3AD6">
      <w:r>
        <w:t xml:space="preserve">Other than fires, campus emergencies include: bomb threats; civil disturbances; hazardous material spills; medical emergencies; personal safety (e.g., suspicious packages); severe weather; and utility failures.  Campus emergencies can be reported to University Police by calling 911 or </w:t>
      </w:r>
      <w:r w:rsidR="0042177D">
        <w:t xml:space="preserve">753- </w:t>
      </w:r>
      <w:r>
        <w:t xml:space="preserve">2111 on any </w:t>
      </w:r>
      <w:r w:rsidR="0042177D">
        <w:t xml:space="preserve">cell phone or 2111 from a </w:t>
      </w:r>
      <w:r>
        <w:t>campus phone.  Emergency blue light phones can also be used to report emergencies.  These phones are attached to campus poles or buildings and a blue light hangs over each unit.</w:t>
      </w:r>
      <w:r w:rsidR="00FB0A0F">
        <w:t xml:space="preserve"> The</w:t>
      </w:r>
      <w:r w:rsidR="005B5A7D">
        <w:t>y</w:t>
      </w:r>
      <w:r w:rsidR="00FB0A0F">
        <w:t xml:space="preserve"> ring into </w:t>
      </w:r>
      <w:r w:rsidR="005B5A7D">
        <w:t>University Police as soon as they are lifted.</w:t>
      </w:r>
    </w:p>
    <w:p w:rsidR="009A3AD6" w:rsidRDefault="009A3AD6" w:rsidP="009A3AD6">
      <w:r>
        <w:t>Modes of communication to convey campus emergencies include: the IP phone system; campus message screens; campus and Cortland radio stations; cell phone voice messages; cell phone text messages; fire alarms; loudspeaker/siren; and the SUNY Cortland Web page. The type of emergency will dictate the mode(s) of communication that is used to convey information.</w:t>
      </w:r>
    </w:p>
    <w:p w:rsidR="009A3AD6" w:rsidRDefault="009A3AD6" w:rsidP="009A3AD6">
      <w:r>
        <w:t>Note: A siren will only be sounded for life-threatening situations. You should listen carefully for a message over the loudspeakers. Additionally, if possible, turn on your cell phone, check the SUNY Cortland Web page, view a campus visual message screen, or check your IP office or department phone for further information. If these options are not available, immediately seek a secure location.</w:t>
      </w:r>
    </w:p>
    <w:p w:rsidR="009A3AD6" w:rsidRPr="00413455" w:rsidRDefault="00413455" w:rsidP="009A3AD6">
      <w:pPr>
        <w:rPr>
          <w:b/>
          <w:u w:val="single"/>
        </w:rPr>
      </w:pPr>
      <w:r w:rsidRPr="00413455">
        <w:rPr>
          <w:b/>
          <w:u w:val="single"/>
        </w:rPr>
        <w:t xml:space="preserve">Fire Prevention </w:t>
      </w:r>
    </w:p>
    <w:p w:rsidR="00413455" w:rsidRDefault="00413455" w:rsidP="00413455">
      <w:r>
        <w:t xml:space="preserve">All ASC fire extinguishers must be inspected monthly and that should be documented on the hang tag. </w:t>
      </w:r>
    </w:p>
    <w:p w:rsidR="00413455" w:rsidRDefault="00413455" w:rsidP="00413455">
      <w:r>
        <w:t xml:space="preserve">The Director of Facilities, Equipment and Planning will arrange for all fire suppression hood systems in cooking areas to be maintained and inspected </w:t>
      </w:r>
      <w:r w:rsidR="00D63B45">
        <w:t>semi-</w:t>
      </w:r>
      <w:r>
        <w:t>annually by an approved vendor.</w:t>
      </w:r>
    </w:p>
    <w:p w:rsidR="00413455" w:rsidRDefault="00413455" w:rsidP="00413455">
      <w:r>
        <w:t>A list of major workplace fire hazards include:</w:t>
      </w:r>
    </w:p>
    <w:p w:rsidR="00413455" w:rsidRDefault="00413455" w:rsidP="00413455">
      <w:pPr>
        <w:pStyle w:val="NoSpacing"/>
      </w:pPr>
      <w:r>
        <w:t>Dining Services:</w:t>
      </w:r>
    </w:p>
    <w:p w:rsidR="00413455" w:rsidRDefault="00413455" w:rsidP="00413455">
      <w:pPr>
        <w:pStyle w:val="NoSpacing"/>
      </w:pPr>
      <w:r>
        <w:t>Heated cooking equipment such as fryers, ovens, cook tops</w:t>
      </w:r>
      <w:r w:rsidR="00585E75">
        <w:t>,</w:t>
      </w:r>
      <w:r>
        <w:t xml:space="preserve"> </w:t>
      </w:r>
      <w:r w:rsidR="00585E75">
        <w:t xml:space="preserve">grills </w:t>
      </w:r>
      <w:r>
        <w:t>coffee makers, toasters, microwaves</w:t>
      </w:r>
      <w:r w:rsidR="00F16CB3">
        <w:t>, food warmers, and hot boxes.</w:t>
      </w:r>
    </w:p>
    <w:p w:rsidR="00413455" w:rsidRDefault="00413455" w:rsidP="00413455">
      <w:pPr>
        <w:pStyle w:val="NoSpacing"/>
      </w:pPr>
      <w:r>
        <w:t>Sternos, candles and open flames</w:t>
      </w:r>
    </w:p>
    <w:p w:rsidR="002D51B3" w:rsidRDefault="002D51B3" w:rsidP="00413455">
      <w:pPr>
        <w:pStyle w:val="NoSpacing"/>
      </w:pPr>
      <w:r>
        <w:t>Laundry Dryer</w:t>
      </w:r>
    </w:p>
    <w:p w:rsidR="00413455" w:rsidRDefault="00413455" w:rsidP="00413455">
      <w:pPr>
        <w:pStyle w:val="NoSpacing"/>
      </w:pPr>
    </w:p>
    <w:p w:rsidR="00413455" w:rsidRDefault="00413455" w:rsidP="00413455">
      <w:pPr>
        <w:pStyle w:val="NoSpacing"/>
      </w:pPr>
      <w:r>
        <w:t>Maintenance:</w:t>
      </w:r>
    </w:p>
    <w:p w:rsidR="00413455" w:rsidRDefault="00B571DD" w:rsidP="00413455">
      <w:pPr>
        <w:pStyle w:val="NoSpacing"/>
      </w:pPr>
      <w:r>
        <w:t>Heated tools such as w</w:t>
      </w:r>
      <w:r w:rsidR="00413455">
        <w:t>elding torches</w:t>
      </w:r>
      <w:r>
        <w:t xml:space="preserve"> and soldering</w:t>
      </w:r>
      <w:r w:rsidR="00413455">
        <w:t xml:space="preserve"> irons</w:t>
      </w:r>
      <w:r>
        <w:t>.</w:t>
      </w:r>
    </w:p>
    <w:p w:rsidR="00DA554F" w:rsidRDefault="00DA554F" w:rsidP="00413455">
      <w:pPr>
        <w:pStyle w:val="NoSpacing"/>
      </w:pPr>
    </w:p>
    <w:p w:rsidR="00DA554F" w:rsidRDefault="00DA554F" w:rsidP="00413455">
      <w:pPr>
        <w:pStyle w:val="NoSpacing"/>
      </w:pPr>
      <w:r>
        <w:t>Office and College Store:</w:t>
      </w:r>
    </w:p>
    <w:p w:rsidR="00DA554F" w:rsidRDefault="00DA554F" w:rsidP="00413455">
      <w:pPr>
        <w:pStyle w:val="NoSpacing"/>
      </w:pPr>
      <w:r>
        <w:t>Personal heaters</w:t>
      </w:r>
    </w:p>
    <w:p w:rsidR="00413455" w:rsidRDefault="00413455" w:rsidP="00413455">
      <w:pPr>
        <w:pStyle w:val="NoSpacing"/>
      </w:pPr>
    </w:p>
    <w:p w:rsidR="006F61C4" w:rsidRDefault="00B571DD" w:rsidP="00413455">
      <w:r>
        <w:t xml:space="preserve">All open flames must not be left unattended at any time. When they are extinguished </w:t>
      </w:r>
      <w:r w:rsidR="006F61C4">
        <w:t>they</w:t>
      </w:r>
      <w:r>
        <w:t xml:space="preserve"> should be douse</w:t>
      </w:r>
      <w:r w:rsidR="006F61C4">
        <w:t>d</w:t>
      </w:r>
      <w:r>
        <w:t xml:space="preserve"> under water before they are placed in the trash.</w:t>
      </w:r>
      <w:r w:rsidR="00051EEB">
        <w:t xml:space="preserve"> </w:t>
      </w:r>
    </w:p>
    <w:p w:rsidR="00B571DD" w:rsidRDefault="00051EEB" w:rsidP="00413455">
      <w:r w:rsidRPr="00051EEB">
        <w:t>Only use the</w:t>
      </w:r>
      <w:r w:rsidR="006F61C4">
        <w:t xml:space="preserve"> above listed</w:t>
      </w:r>
      <w:r w:rsidRPr="00051EEB">
        <w:t xml:space="preserve"> equipment</w:t>
      </w:r>
      <w:r w:rsidR="006F61C4">
        <w:t xml:space="preserve"> and tools</w:t>
      </w:r>
      <w:r w:rsidRPr="00051EEB">
        <w:t xml:space="preserve"> for their intended purpose</w:t>
      </w:r>
      <w:r w:rsidR="002D51B3">
        <w:t xml:space="preserve">. </w:t>
      </w:r>
    </w:p>
    <w:p w:rsidR="00B571DD" w:rsidRDefault="00B571DD" w:rsidP="00413455">
      <w:r>
        <w:t>Heated cooking equipment and m</w:t>
      </w:r>
      <w:r w:rsidRPr="00B571DD">
        <w:t xml:space="preserve">aintenance heated tools </w:t>
      </w:r>
      <w:r w:rsidR="00DA554F">
        <w:t xml:space="preserve">must </w:t>
      </w:r>
      <w:r>
        <w:t>be turned off when not in use or needed for service.</w:t>
      </w:r>
      <w:r w:rsidR="002D51B3">
        <w:t xml:space="preserve"> </w:t>
      </w:r>
    </w:p>
    <w:p w:rsidR="00DA554F" w:rsidRDefault="00DA554F" w:rsidP="00413455">
      <w:r>
        <w:t>Personal heaters must only be UL approved devices</w:t>
      </w:r>
      <w:r w:rsidR="00B81A2A">
        <w:t xml:space="preserve"> that auto shut off when tipped over.</w:t>
      </w:r>
    </w:p>
    <w:p w:rsidR="00AF1630" w:rsidRDefault="00AF1630" w:rsidP="00413455"/>
    <w:p w:rsidR="00051EEB" w:rsidRDefault="00051EEB" w:rsidP="00C058E1">
      <w:r w:rsidRPr="00C058E1">
        <w:rPr>
          <w:u w:val="single"/>
        </w:rPr>
        <w:t>Good housekeeping</w:t>
      </w:r>
      <w:r>
        <w:t xml:space="preserve">  </w:t>
      </w:r>
    </w:p>
    <w:p w:rsidR="00C058E1" w:rsidRDefault="00C058E1" w:rsidP="00C058E1">
      <w:r>
        <w:t>Good Housekeeping will include:</w:t>
      </w:r>
    </w:p>
    <w:p w:rsidR="00C058E1" w:rsidRDefault="00C058E1" w:rsidP="00C058E1">
      <w:pPr>
        <w:pStyle w:val="ListParagraph"/>
        <w:numPr>
          <w:ilvl w:val="0"/>
          <w:numId w:val="1"/>
        </w:numPr>
      </w:pPr>
      <w:r>
        <w:t>Minimize the storage of combustible materials.</w:t>
      </w:r>
    </w:p>
    <w:p w:rsidR="00C058E1" w:rsidRDefault="00C058E1" w:rsidP="00C058E1">
      <w:pPr>
        <w:pStyle w:val="ListParagraph"/>
        <w:numPr>
          <w:ilvl w:val="0"/>
          <w:numId w:val="1"/>
        </w:numPr>
      </w:pPr>
      <w:r>
        <w:t>Make sure that doors, hallways, stairs, and other exit routes are kept free of obstructions.</w:t>
      </w:r>
    </w:p>
    <w:p w:rsidR="00C058E1" w:rsidRDefault="004156AD" w:rsidP="00C058E1">
      <w:pPr>
        <w:pStyle w:val="ListParagraph"/>
        <w:numPr>
          <w:ilvl w:val="0"/>
          <w:numId w:val="1"/>
        </w:numPr>
      </w:pPr>
      <w:r>
        <w:t>Dispose of combustible waste such as cardboard, trash, soiled linens in a timely manner so as not to accumulate</w:t>
      </w:r>
      <w:r w:rsidR="00C058E1">
        <w:t>.</w:t>
      </w:r>
      <w:r>
        <w:t xml:space="preserve"> Only use receptacles that have been designed for the each item.</w:t>
      </w:r>
    </w:p>
    <w:p w:rsidR="00C058E1" w:rsidRDefault="00C058E1" w:rsidP="00C058E1">
      <w:pPr>
        <w:pStyle w:val="ListParagraph"/>
        <w:numPr>
          <w:ilvl w:val="0"/>
          <w:numId w:val="1"/>
        </w:numPr>
      </w:pPr>
      <w:r>
        <w:t>Use and store flammable materials in well-ventilated areas away from ignition sources.</w:t>
      </w:r>
    </w:p>
    <w:p w:rsidR="00C058E1" w:rsidRDefault="00C058E1" w:rsidP="00C058E1">
      <w:pPr>
        <w:pStyle w:val="ListParagraph"/>
        <w:numPr>
          <w:ilvl w:val="0"/>
          <w:numId w:val="1"/>
        </w:numPr>
      </w:pPr>
      <w:r>
        <w:t>Keep incompatible (i.e., chemically reactive) substances away from each other.</w:t>
      </w:r>
    </w:p>
    <w:p w:rsidR="00C058E1" w:rsidRDefault="00C058E1" w:rsidP="00C058E1">
      <w:pPr>
        <w:pStyle w:val="ListParagraph"/>
        <w:numPr>
          <w:ilvl w:val="0"/>
          <w:numId w:val="1"/>
        </w:numPr>
      </w:pPr>
      <w:r>
        <w:t>Perform “hot work” (i.e., welding or working with an open flame or other ignition sources) in controlled and well-ventilated areas.</w:t>
      </w:r>
    </w:p>
    <w:p w:rsidR="00C058E1" w:rsidRDefault="00C058E1" w:rsidP="00C058E1">
      <w:pPr>
        <w:pStyle w:val="ListParagraph"/>
        <w:numPr>
          <w:ilvl w:val="0"/>
          <w:numId w:val="1"/>
        </w:numPr>
      </w:pPr>
      <w:r>
        <w:t>Equipment should be inspected by the operator before each use to determine if it is in good working order (i.e., inspect electrical wiring and appliances regularly and keep motors and machine tools free of dust and grease. Remove any defective equipment from the work location or clearly mark “Out of order”. Place a Maintenance Work Order to notify the Maintenance Department of the need for a repair or removal.</w:t>
      </w:r>
    </w:p>
    <w:p w:rsidR="00C058E1" w:rsidRDefault="00C058E1" w:rsidP="001667AC">
      <w:pPr>
        <w:pStyle w:val="ListParagraph"/>
        <w:numPr>
          <w:ilvl w:val="0"/>
          <w:numId w:val="1"/>
        </w:numPr>
      </w:pPr>
      <w:r>
        <w:t>Ensure that heating units are safeguarded.</w:t>
      </w:r>
    </w:p>
    <w:p w:rsidR="00C058E1" w:rsidRDefault="00C058E1" w:rsidP="001667AC">
      <w:pPr>
        <w:pStyle w:val="ListParagraph"/>
        <w:numPr>
          <w:ilvl w:val="0"/>
          <w:numId w:val="1"/>
        </w:numPr>
      </w:pPr>
      <w:r>
        <w:t>Report all gas leaks immediately.  Responsible Person shall ensure that all gas leaks are repaired immediately upon notification.</w:t>
      </w:r>
    </w:p>
    <w:p w:rsidR="00C058E1" w:rsidRDefault="00C058E1" w:rsidP="001667AC">
      <w:pPr>
        <w:pStyle w:val="ListParagraph"/>
        <w:numPr>
          <w:ilvl w:val="0"/>
          <w:numId w:val="1"/>
        </w:numPr>
      </w:pPr>
      <w:r>
        <w:t>Repair and clean up flammable liquid leaks immediately.</w:t>
      </w:r>
    </w:p>
    <w:p w:rsidR="00C058E1" w:rsidRDefault="00C058E1" w:rsidP="001667AC">
      <w:pPr>
        <w:pStyle w:val="ListParagraph"/>
        <w:numPr>
          <w:ilvl w:val="0"/>
          <w:numId w:val="1"/>
        </w:numPr>
      </w:pPr>
      <w:r>
        <w:t>Keep work areas free of dust, lint, sawdust, scraps,</w:t>
      </w:r>
      <w:r w:rsidR="001667AC">
        <w:t xml:space="preserve"> trash, soiled linens,</w:t>
      </w:r>
      <w:r>
        <w:t xml:space="preserve"> and similar</w:t>
      </w:r>
      <w:r w:rsidR="001667AC">
        <w:t xml:space="preserve"> flammable</w:t>
      </w:r>
      <w:r>
        <w:t xml:space="preserve"> material.</w:t>
      </w:r>
    </w:p>
    <w:p w:rsidR="00C058E1" w:rsidRDefault="001667AC" w:rsidP="001667AC">
      <w:pPr>
        <w:pStyle w:val="ListParagraph"/>
        <w:numPr>
          <w:ilvl w:val="0"/>
          <w:numId w:val="1"/>
        </w:numPr>
      </w:pPr>
      <w:r>
        <w:t xml:space="preserve">Only </w:t>
      </w:r>
      <w:r w:rsidR="003E1315">
        <w:t>one grounded extension</w:t>
      </w:r>
      <w:r w:rsidR="00C058E1">
        <w:t xml:space="preserve"> cords</w:t>
      </w:r>
      <w:r>
        <w:t xml:space="preserve"> may be used per outlet</w:t>
      </w:r>
      <w:r w:rsidR="00C058E1">
        <w:t>.</w:t>
      </w:r>
      <w:r w:rsidR="007615B9">
        <w:t xml:space="preserve"> Never use an extension cords when wiring upgrades should be made.</w:t>
      </w:r>
    </w:p>
    <w:p w:rsidR="00C058E1" w:rsidRDefault="00C058E1" w:rsidP="001667AC">
      <w:pPr>
        <w:pStyle w:val="ListParagraph"/>
        <w:numPr>
          <w:ilvl w:val="0"/>
          <w:numId w:val="1"/>
        </w:numPr>
      </w:pPr>
      <w:r>
        <w:lastRenderedPageBreak/>
        <w:t>Turn off</w:t>
      </w:r>
      <w:r w:rsidR="005B5D96">
        <w:t xml:space="preserve"> all heated</w:t>
      </w:r>
      <w:r>
        <w:t xml:space="preserve"> equipment when not in use.</w:t>
      </w:r>
    </w:p>
    <w:p w:rsidR="005211D0" w:rsidRDefault="005211D0" w:rsidP="001667AC">
      <w:pPr>
        <w:pStyle w:val="ListParagraph"/>
        <w:numPr>
          <w:ilvl w:val="0"/>
          <w:numId w:val="1"/>
        </w:numPr>
      </w:pPr>
      <w:r>
        <w:t>No smoking inside any building or outdoor workspace with a roof</w:t>
      </w:r>
      <w:r w:rsidR="005122BB">
        <w:t>, including tents</w:t>
      </w:r>
      <w:r>
        <w:t>.</w:t>
      </w:r>
      <w:r w:rsidR="00016ADA">
        <w:t xml:space="preserve"> No smoking near flammable chemicals or gases stored outside.</w:t>
      </w:r>
    </w:p>
    <w:p w:rsidR="005211D0" w:rsidRDefault="005211D0" w:rsidP="005211D0">
      <w:pPr>
        <w:pStyle w:val="ListParagraph"/>
        <w:numPr>
          <w:ilvl w:val="0"/>
          <w:numId w:val="1"/>
        </w:numPr>
      </w:pPr>
      <w:r>
        <w:t>Decorations of flammable materials should not be used near any heat source</w:t>
      </w:r>
      <w:r w:rsidR="009F6908">
        <w:t>,</w:t>
      </w:r>
      <w:r>
        <w:t xml:space="preserve"> or that may impeded egress</w:t>
      </w:r>
      <w:r w:rsidR="009F6908">
        <w:t>,</w:t>
      </w:r>
      <w:r>
        <w:t xml:space="preserve"> or confuse visitors or customers</w:t>
      </w:r>
      <w:r w:rsidRPr="005211D0">
        <w:t>.</w:t>
      </w:r>
    </w:p>
    <w:p w:rsidR="008B49ED" w:rsidRDefault="008B49ED" w:rsidP="005211D0">
      <w:pPr>
        <w:pStyle w:val="ListParagraph"/>
        <w:numPr>
          <w:ilvl w:val="0"/>
          <w:numId w:val="1"/>
        </w:numPr>
      </w:pPr>
      <w:r>
        <w:t>Do not prop open fire doors.</w:t>
      </w:r>
    </w:p>
    <w:p w:rsidR="002632AA" w:rsidRDefault="002632AA" w:rsidP="005211D0">
      <w:pPr>
        <w:pStyle w:val="ListParagraph"/>
        <w:numPr>
          <w:ilvl w:val="0"/>
          <w:numId w:val="1"/>
        </w:numPr>
      </w:pPr>
      <w:r>
        <w:t xml:space="preserve">Ceiling tiles should be intact and nothing should be stored more than 18 inches from the ceiling or sprinkler. </w:t>
      </w:r>
    </w:p>
    <w:p w:rsidR="00AF1630" w:rsidRPr="00AF1630" w:rsidRDefault="00AF1630" w:rsidP="00AF1630">
      <w:pPr>
        <w:rPr>
          <w:u w:val="single"/>
        </w:rPr>
      </w:pPr>
      <w:r w:rsidRPr="00AF1630">
        <w:rPr>
          <w:u w:val="single"/>
        </w:rPr>
        <w:t>Welding</w:t>
      </w:r>
      <w:r>
        <w:rPr>
          <w:u w:val="single"/>
        </w:rPr>
        <w:t>,</w:t>
      </w:r>
      <w:r w:rsidR="00126671">
        <w:rPr>
          <w:u w:val="single"/>
        </w:rPr>
        <w:t xml:space="preserve"> </w:t>
      </w:r>
      <w:r>
        <w:rPr>
          <w:u w:val="single"/>
        </w:rPr>
        <w:t>soldering</w:t>
      </w:r>
      <w:r w:rsidRPr="00AF1630">
        <w:rPr>
          <w:u w:val="single"/>
        </w:rPr>
        <w:t xml:space="preserve"> and Cutting Housekeeping</w:t>
      </w:r>
    </w:p>
    <w:p w:rsidR="00AF1630" w:rsidRDefault="00AF1630" w:rsidP="00AF1630">
      <w:r>
        <w:t>Areas where welding,</w:t>
      </w:r>
      <w:r w:rsidRPr="00AF1630">
        <w:t xml:space="preserve"> </w:t>
      </w:r>
      <w:r>
        <w:t xml:space="preserve">soldering, or </w:t>
      </w:r>
      <w:r w:rsidRPr="00AF1630">
        <w:t xml:space="preserve">cutting will occur should be free of combustibles and flammables and well vented. Welding should occur within the confines of an area designed for such work (fire resistant and segregated from adjacent areas and projects). Whenever the work cannot be removed from the area, the area shall be made safe by removing flammables and combustibles (the floor should be clean for at least a radius of 35 feet). Where there are cracks or holes in the walls or floor within 35 feet of the welding or cutting area, the holes or cracks should be covered to assure sparks do not pass through these areas. Where welding or cutting will occur near walls, floors or ceiling, the area shall be protected by fire-resistant guards or shields. Relocate combustibles from near metal walls, partitions or floors if welding will be done where the conduction of heat may ignite these combustibles. </w:t>
      </w:r>
    </w:p>
    <w:p w:rsidR="00126671" w:rsidRDefault="00AF1630" w:rsidP="00AF1630">
      <w:r w:rsidRPr="00AF1630">
        <w:t>Do not perform cutting or welding on metal pipes that come in contact with combustibles if the work is close enough to cause a fire by conduction or in areas where there are flammable gases, vapors, dusts, liquids, or tanks containing flammable liquids. Welding or cutting on drums, barrels or tanks is not allowed</w:t>
      </w:r>
      <w:r w:rsidR="004D7F34">
        <w:t>.</w:t>
      </w:r>
      <w:r w:rsidRPr="00AF1630">
        <w:t xml:space="preserve"> </w:t>
      </w:r>
    </w:p>
    <w:p w:rsidR="00126671" w:rsidRDefault="00AF1630" w:rsidP="00AF1630">
      <w:r w:rsidRPr="00AF1630">
        <w:t>When welding</w:t>
      </w:r>
      <w:r w:rsidR="00126671">
        <w:t>, soldering</w:t>
      </w:r>
      <w:r w:rsidRPr="00AF1630">
        <w:t xml:space="preserve"> or cutting, always have a fire extinguisher handy or know the location of the nearest fire extinguisher. When the welding or cutting operation has been suspended, the equipment must be cut off. </w:t>
      </w:r>
    </w:p>
    <w:p w:rsidR="00126671" w:rsidRDefault="00AF1630" w:rsidP="00AF1630">
      <w:r w:rsidRPr="00AF1630">
        <w:t xml:space="preserve">Always schedule a checkup on the area welded or cut thirty minutes after the completion of the operation. </w:t>
      </w:r>
    </w:p>
    <w:p w:rsidR="00AF1630" w:rsidRPr="00AF1630" w:rsidRDefault="00AF1630" w:rsidP="00AF1630">
      <w:r w:rsidRPr="00AF1630">
        <w:t xml:space="preserve">Welding shields, goggles or helmets are needed to protect the eyes and face during welding. </w:t>
      </w:r>
    </w:p>
    <w:p w:rsidR="00AC66EE" w:rsidRPr="00AC66EE" w:rsidRDefault="00AC66EE" w:rsidP="00413455">
      <w:pPr>
        <w:rPr>
          <w:u w:val="single"/>
        </w:rPr>
      </w:pPr>
      <w:r w:rsidRPr="00AC66EE">
        <w:rPr>
          <w:u w:val="single"/>
        </w:rPr>
        <w:t>Fire Prevention Training</w:t>
      </w:r>
    </w:p>
    <w:p w:rsidR="00457A61" w:rsidRDefault="00413455" w:rsidP="00413455">
      <w:r>
        <w:t>Employees</w:t>
      </w:r>
      <w:r w:rsidR="00457A61">
        <w:t xml:space="preserve"> are </w:t>
      </w:r>
      <w:r>
        <w:t>educated about the potential fire hazards</w:t>
      </w:r>
      <w:r w:rsidR="00AC66EE">
        <w:t xml:space="preserve"> and prevention</w:t>
      </w:r>
      <w:r>
        <w:t xml:space="preserve"> </w:t>
      </w:r>
      <w:r w:rsidR="00457A61">
        <w:t xml:space="preserve">when they initially </w:t>
      </w:r>
      <w:r w:rsidR="00AC66EE">
        <w:t>hired and as needed.</w:t>
      </w:r>
    </w:p>
    <w:p w:rsidR="00457A61" w:rsidRPr="00457A61" w:rsidRDefault="00457A61" w:rsidP="00413455">
      <w:pPr>
        <w:rPr>
          <w:u w:val="single"/>
        </w:rPr>
      </w:pPr>
      <w:r w:rsidRPr="00457A61">
        <w:rPr>
          <w:u w:val="single"/>
        </w:rPr>
        <w:t>Preventative Maintenance</w:t>
      </w:r>
      <w:r>
        <w:rPr>
          <w:u w:val="single"/>
        </w:rPr>
        <w:t xml:space="preserve"> for Fire P</w:t>
      </w:r>
      <w:r w:rsidR="007F1D5A">
        <w:rPr>
          <w:u w:val="single"/>
        </w:rPr>
        <w:t>revent</w:t>
      </w:r>
      <w:r>
        <w:rPr>
          <w:u w:val="single"/>
        </w:rPr>
        <w:t>ion</w:t>
      </w:r>
      <w:r w:rsidRPr="00457A61">
        <w:rPr>
          <w:u w:val="single"/>
        </w:rPr>
        <w:t xml:space="preserve"> </w:t>
      </w:r>
    </w:p>
    <w:p w:rsidR="00413455" w:rsidRDefault="00750061" w:rsidP="00413455">
      <w:r>
        <w:t>All heated cooking equipment,</w:t>
      </w:r>
      <w:r w:rsidR="002B49E1">
        <w:t xml:space="preserve"> laundry dryer</w:t>
      </w:r>
      <w:r>
        <w:t xml:space="preserve"> and</w:t>
      </w:r>
      <w:r w:rsidR="002B49E1">
        <w:t xml:space="preserve"> vent</w:t>
      </w:r>
      <w:r>
        <w:t xml:space="preserve">, </w:t>
      </w:r>
      <w:r w:rsidR="00F16CB3">
        <w:t xml:space="preserve"> and </w:t>
      </w:r>
      <w:r>
        <w:t>heated maintenance tools</w:t>
      </w:r>
      <w:r w:rsidR="002B49E1">
        <w:t xml:space="preserve"> will be inspected </w:t>
      </w:r>
      <w:r w:rsidR="00F41D9E">
        <w:t>annually and provide as needed  preventative maintenance</w:t>
      </w:r>
      <w:r w:rsidR="002B49E1">
        <w:t xml:space="preserve"> as arranged by the Director of Facilities, Equipment and Planning</w:t>
      </w:r>
      <w:r w:rsidR="00F41D9E">
        <w:t>.</w:t>
      </w:r>
    </w:p>
    <w:p w:rsidR="00413455" w:rsidRDefault="002B49E1" w:rsidP="00413455">
      <w:r>
        <w:lastRenderedPageBreak/>
        <w:t xml:space="preserve">Fire </w:t>
      </w:r>
      <w:r w:rsidR="0077609A">
        <w:t>Suppression</w:t>
      </w:r>
      <w:r>
        <w:t xml:space="preserve"> Hood systems will be inspected and service</w:t>
      </w:r>
      <w:r w:rsidR="00B72FCC">
        <w:t>d</w:t>
      </w:r>
      <w:r>
        <w:t xml:space="preserve"> </w:t>
      </w:r>
      <w:r w:rsidR="008E5C54">
        <w:t>semi-</w:t>
      </w:r>
      <w:r>
        <w:t>annually</w:t>
      </w:r>
      <w:r w:rsidR="0077609A">
        <w:t xml:space="preserve"> by an approved vendor</w:t>
      </w:r>
      <w:r>
        <w:t xml:space="preserve"> as arranged by the </w:t>
      </w:r>
      <w:r w:rsidRPr="002B49E1">
        <w:t>Director of Facilities, Equipment and Planning</w:t>
      </w:r>
      <w:r w:rsidR="0077609A">
        <w:t>.</w:t>
      </w:r>
    </w:p>
    <w:p w:rsidR="00D63B45" w:rsidRDefault="00D63B45" w:rsidP="00413455">
      <w:r>
        <w:t>Fire extinguishers in ASC facilities will be professionally inspected and recertified annually.</w:t>
      </w:r>
    </w:p>
    <w:p w:rsidR="00413455" w:rsidRDefault="0077609A" w:rsidP="00413455">
      <w:r>
        <w:t>Fire extinguishers in ASC facilities will be inspected monthly</w:t>
      </w:r>
      <w:r w:rsidR="002B2C77">
        <w:t xml:space="preserve"> by ASC personnel </w:t>
      </w:r>
      <w:r>
        <w:t>and documentation of the inspection will be noted on the attached card.</w:t>
      </w:r>
      <w:r w:rsidR="00E20BBD">
        <w:t xml:space="preserve"> A listing of those extinguishers and the individual responsible is listed in the appendix.</w:t>
      </w:r>
      <w:r>
        <w:t xml:space="preserve"> If a Fire Extinguisher is found to be faulty immediately notify Director of Facilities Equipment and Planning.</w:t>
      </w:r>
    </w:p>
    <w:p w:rsidR="00413455" w:rsidRDefault="00A71155" w:rsidP="00413455">
      <w:r>
        <w:t>HVAC, fire alarms, s</w:t>
      </w:r>
      <w:r w:rsidR="002800E5">
        <w:t>prinkler systems and other building systems are maintained by SUNY Cortland.</w:t>
      </w:r>
    </w:p>
    <w:p w:rsidR="00E77360" w:rsidRDefault="004B323E" w:rsidP="009A3AD6">
      <w:pPr>
        <w:rPr>
          <w:i/>
        </w:rPr>
      </w:pPr>
      <w:r>
        <w:rPr>
          <w:i/>
        </w:rPr>
        <w:t>Created</w:t>
      </w:r>
      <w:r w:rsidR="00A84BED">
        <w:rPr>
          <w:i/>
        </w:rPr>
        <w:t xml:space="preserve"> </w:t>
      </w:r>
      <w:r w:rsidR="00E77360">
        <w:rPr>
          <w:i/>
        </w:rPr>
        <w:t xml:space="preserve">: </w:t>
      </w:r>
      <w:r w:rsidR="003B68F5">
        <w:rPr>
          <w:i/>
        </w:rPr>
        <w:t>September</w:t>
      </w:r>
      <w:r w:rsidR="00E77360">
        <w:rPr>
          <w:i/>
        </w:rPr>
        <w:t xml:space="preserve"> 2012</w:t>
      </w:r>
    </w:p>
    <w:p w:rsidR="004B323E" w:rsidRDefault="00321007" w:rsidP="009A3AD6">
      <w:pPr>
        <w:rPr>
          <w:i/>
        </w:rPr>
      </w:pPr>
      <w:r>
        <w:rPr>
          <w:i/>
        </w:rPr>
        <w:t>Updated: September 2013</w:t>
      </w:r>
    </w:p>
    <w:p w:rsidR="004B323E" w:rsidRDefault="004B323E" w:rsidP="009A3AD6">
      <w:pPr>
        <w:rPr>
          <w:i/>
        </w:rPr>
      </w:pPr>
    </w:p>
    <w:p w:rsidR="00D019F8" w:rsidRDefault="00D019F8">
      <w:pPr>
        <w:rPr>
          <w:i/>
        </w:rPr>
      </w:pPr>
      <w:r>
        <w:rPr>
          <w:i/>
        </w:rPr>
        <w:br w:type="page"/>
      </w:r>
    </w:p>
    <w:p w:rsidR="009A3AD6" w:rsidRPr="006B7607" w:rsidRDefault="0042177D" w:rsidP="00CD11C2">
      <w:pPr>
        <w:pStyle w:val="Title"/>
      </w:pPr>
      <w:r w:rsidRPr="0042177D">
        <w:lastRenderedPageBreak/>
        <w:t>Appendix</w:t>
      </w:r>
    </w:p>
    <w:p w:rsidR="009A3AD6" w:rsidRPr="006B7607" w:rsidRDefault="009A3AD6" w:rsidP="006B7607">
      <w:pPr>
        <w:pStyle w:val="Heading3"/>
      </w:pPr>
      <w:r w:rsidRPr="006B7607">
        <w:t>Table 1 – Assembly Spaces</w:t>
      </w:r>
    </w:p>
    <w:p w:rsidR="009A3AD6" w:rsidRDefault="009A3AD6" w:rsidP="006B7607">
      <w:pPr>
        <w:pStyle w:val="Heading2"/>
      </w:pPr>
      <w:r>
        <w:t>Building</w:t>
      </w:r>
      <w:r>
        <w:tab/>
        <w:t>Assembly Space</w:t>
      </w:r>
    </w:p>
    <w:p w:rsidR="009A3AD6" w:rsidRDefault="009A3AD6" w:rsidP="009A3AD6">
      <w:r>
        <w:t>Alger</w:t>
      </w:r>
      <w:r>
        <w:tab/>
        <w:t>In front of Higgins near Shea Hall</w:t>
      </w:r>
    </w:p>
    <w:p w:rsidR="009A3AD6" w:rsidRDefault="009A3AD6" w:rsidP="009A3AD6">
      <w:r>
        <w:t>Berlew Building</w:t>
      </w:r>
      <w:r>
        <w:tab/>
      </w:r>
      <w:r w:rsidR="00EE12F2">
        <w:tab/>
      </w:r>
      <w:r>
        <w:t xml:space="preserve">Adjacent to barn entryway </w:t>
      </w:r>
    </w:p>
    <w:p w:rsidR="009A3AD6" w:rsidRDefault="009A3AD6" w:rsidP="009A3AD6">
      <w:r>
        <w:t>Bishop Hall</w:t>
      </w:r>
      <w:r>
        <w:tab/>
        <w:t>Quad area near Shea Hall</w:t>
      </w:r>
    </w:p>
    <w:p w:rsidR="009A3AD6" w:rsidRDefault="009A3AD6" w:rsidP="009A3AD6">
      <w:r>
        <w:t>Bowers</w:t>
      </w:r>
      <w:r>
        <w:tab/>
      </w:r>
      <w:r w:rsidR="00EE12F2">
        <w:tab/>
      </w:r>
      <w:r>
        <w:t>Bowers parking lot or area adjacent to the greenhouse</w:t>
      </w:r>
    </w:p>
    <w:p w:rsidR="009A3AD6" w:rsidRDefault="009A3AD6" w:rsidP="009A3AD6">
      <w:r>
        <w:t>Brockway</w:t>
      </w:r>
      <w:r>
        <w:tab/>
        <w:t>Front lawn or parking lot.</w:t>
      </w:r>
    </w:p>
    <w:p w:rsidR="009A3AD6" w:rsidRDefault="009A3AD6" w:rsidP="009A3AD6">
      <w:r>
        <w:t>Central Receiving and Commissary</w:t>
      </w:r>
      <w:r>
        <w:tab/>
        <w:t>Service Group compound or the west side of the building</w:t>
      </w:r>
    </w:p>
    <w:p w:rsidR="009A3AD6" w:rsidRDefault="009A3AD6" w:rsidP="009A3AD6">
      <w:r>
        <w:t>Chemical Management Facility</w:t>
      </w:r>
      <w:r>
        <w:tab/>
        <w:t>Parking lot area in front of the warehouse dock</w:t>
      </w:r>
    </w:p>
    <w:p w:rsidR="009A3AD6" w:rsidRDefault="009A3AD6" w:rsidP="009A3AD6">
      <w:r>
        <w:t>Cheney Hall</w:t>
      </w:r>
      <w:r>
        <w:tab/>
        <w:t>Front lawn of Brockway</w:t>
      </w:r>
    </w:p>
    <w:p w:rsidR="009A3AD6" w:rsidRDefault="009A3AD6" w:rsidP="009A3AD6">
      <w:r>
        <w:t xml:space="preserve">Clark </w:t>
      </w:r>
      <w:r>
        <w:tab/>
        <w:t>Behind Fitzgerald Hall</w:t>
      </w:r>
    </w:p>
    <w:p w:rsidR="009A3AD6" w:rsidRDefault="009A3AD6" w:rsidP="009A3AD6">
      <w:r>
        <w:t>Corey Union</w:t>
      </w:r>
      <w:r>
        <w:tab/>
        <w:t>Steps in front of Corey Union</w:t>
      </w:r>
    </w:p>
    <w:p w:rsidR="009A3AD6" w:rsidRDefault="009A3AD6" w:rsidP="009A3AD6">
      <w:r>
        <w:t>Cornish Hall</w:t>
      </w:r>
      <w:r>
        <w:tab/>
        <w:t>West side of Memorial Library near the Bookmark</w:t>
      </w:r>
    </w:p>
    <w:p w:rsidR="009A3AD6" w:rsidRDefault="009A3AD6" w:rsidP="009A3AD6">
      <w:r>
        <w:t>DeGroat</w:t>
      </w:r>
      <w:r>
        <w:tab/>
        <w:t>Front lawn of Brockway</w:t>
      </w:r>
    </w:p>
    <w:p w:rsidR="009A3AD6" w:rsidRDefault="009A3AD6" w:rsidP="009A3AD6">
      <w:r>
        <w:t>Dowd Fine Arts</w:t>
      </w:r>
      <w:r>
        <w:tab/>
        <w:t>Dowd Parking lot area or Moffett lawn</w:t>
      </w:r>
    </w:p>
    <w:p w:rsidR="009A3AD6" w:rsidRDefault="009A3AD6" w:rsidP="009A3AD6">
      <w:r>
        <w:t>Education Building</w:t>
      </w:r>
      <w:r>
        <w:tab/>
        <w:t>West sidewalk area near the Child Care playground</w:t>
      </w:r>
    </w:p>
    <w:p w:rsidR="009A3AD6" w:rsidRDefault="009A3AD6" w:rsidP="009A3AD6">
      <w:r>
        <w:t>Fitzgerald Hall</w:t>
      </w:r>
      <w:r>
        <w:tab/>
        <w:t>Behind Fitzgerald Hall</w:t>
      </w:r>
    </w:p>
    <w:p w:rsidR="009A3AD6" w:rsidRDefault="009A3AD6" w:rsidP="009A3AD6">
      <w:r>
        <w:t>Glass Tower</w:t>
      </w:r>
      <w:r>
        <w:tab/>
        <w:t>Neubig lawn</w:t>
      </w:r>
    </w:p>
    <w:p w:rsidR="009A3AD6" w:rsidRDefault="009A3AD6" w:rsidP="009A3AD6">
      <w:r>
        <w:t>Hayes Hall</w:t>
      </w:r>
      <w:r>
        <w:tab/>
        <w:t>Quad area near Hendrick Hall</w:t>
      </w:r>
    </w:p>
    <w:p w:rsidR="009A3AD6" w:rsidRDefault="009A3AD6" w:rsidP="009A3AD6">
      <w:r>
        <w:t>Heating Plant</w:t>
      </w:r>
      <w:r>
        <w:tab/>
        <w:t>Lower level at the northwest end of the building</w:t>
      </w:r>
    </w:p>
    <w:p w:rsidR="009A3AD6" w:rsidRDefault="009A3AD6" w:rsidP="009A3AD6">
      <w:r>
        <w:t>Hendrick Hall</w:t>
      </w:r>
      <w:r>
        <w:tab/>
        <w:t xml:space="preserve">Quad area near Hayes Hall </w:t>
      </w:r>
    </w:p>
    <w:p w:rsidR="009A3AD6" w:rsidRDefault="009A3AD6" w:rsidP="009A3AD6">
      <w:r>
        <w:t>Higgins Hall</w:t>
      </w:r>
      <w:r>
        <w:tab/>
        <w:t>In front of Alger near Bishop Hall</w:t>
      </w:r>
    </w:p>
    <w:p w:rsidR="009A3AD6" w:rsidRDefault="009A3AD6" w:rsidP="009A3AD6">
      <w:r>
        <w:t>Leadership House</w:t>
      </w:r>
      <w:r>
        <w:tab/>
        <w:t>Water street near Neubig Hall</w:t>
      </w:r>
    </w:p>
    <w:p w:rsidR="009A3AD6" w:rsidRDefault="009A3AD6" w:rsidP="009A3AD6">
      <w:r>
        <w:t>Lusk Field House</w:t>
      </w:r>
      <w:r>
        <w:tab/>
        <w:t>Davis Field</w:t>
      </w:r>
    </w:p>
    <w:p w:rsidR="009A3AD6" w:rsidRDefault="009A3AD6" w:rsidP="009A3AD6">
      <w:r>
        <w:lastRenderedPageBreak/>
        <w:t>McDonald Building</w:t>
      </w:r>
      <w:r>
        <w:tab/>
        <w:t>Sidewalk on Tompkins Street</w:t>
      </w:r>
    </w:p>
    <w:p w:rsidR="009A3AD6" w:rsidRDefault="009A3AD6" w:rsidP="009A3AD6">
      <w:r>
        <w:t>Memorial Library</w:t>
      </w:r>
      <w:r>
        <w:tab/>
        <w:t>Lawn area adjacent to Newmark Pavilion</w:t>
      </w:r>
    </w:p>
    <w:p w:rsidR="009A3AD6" w:rsidRDefault="009A3AD6" w:rsidP="009A3AD6">
      <w:r>
        <w:t>Miller</w:t>
      </w:r>
      <w:r>
        <w:tab/>
        <w:t>Miller parking lot or Moffett lawn</w:t>
      </w:r>
    </w:p>
    <w:p w:rsidR="009A3AD6" w:rsidRDefault="009A3AD6" w:rsidP="009A3AD6">
      <w:r>
        <w:t>Moffett</w:t>
      </w:r>
      <w:r>
        <w:tab/>
        <w:t>Moffett lawn or area adjacent to the greenhouse</w:t>
      </w:r>
    </w:p>
    <w:p w:rsidR="009A3AD6" w:rsidRDefault="009A3AD6" w:rsidP="009A3AD6">
      <w:r>
        <w:t>Neubig Hall</w:t>
      </w:r>
      <w:r>
        <w:tab/>
        <w:t>Water Street near Shea Hall</w:t>
      </w:r>
    </w:p>
    <w:p w:rsidR="009A3AD6" w:rsidRDefault="009A3AD6" w:rsidP="009A3AD6">
      <w:r>
        <w:t>Old Main</w:t>
      </w:r>
      <w:r>
        <w:tab/>
        <w:t>Courtyard between Old Main and Miller</w:t>
      </w:r>
    </w:p>
    <w:p w:rsidR="009A3AD6" w:rsidRDefault="009A3AD6" w:rsidP="009A3AD6">
      <w:r>
        <w:t>Park Center</w:t>
      </w:r>
      <w:r>
        <w:tab/>
        <w:t>Area near the tennis courts, northwest parking lot, or Professional Studies Building  parking lot</w:t>
      </w:r>
    </w:p>
    <w:p w:rsidR="009A3AD6" w:rsidRDefault="009A3AD6" w:rsidP="009A3AD6">
      <w:r>
        <w:t>Professional Studies Building</w:t>
      </w:r>
      <w:r>
        <w:tab/>
        <w:t>East side of building  and west parking lot</w:t>
      </w:r>
    </w:p>
    <w:p w:rsidR="009A3AD6" w:rsidRDefault="009A3AD6" w:rsidP="009A3AD6">
      <w:r>
        <w:t>Randall Hall</w:t>
      </w:r>
      <w:r>
        <w:tab/>
        <w:t>South and southwest lawns</w:t>
      </w:r>
    </w:p>
    <w:p w:rsidR="009A3AD6" w:rsidRDefault="009A3AD6" w:rsidP="009A3AD6">
      <w:r>
        <w:t>Service Group</w:t>
      </w:r>
      <w:r>
        <w:tab/>
        <w:t>Service Group compound or Service Group parking lot</w:t>
      </w:r>
    </w:p>
    <w:p w:rsidR="009A3AD6" w:rsidRDefault="009A3AD6" w:rsidP="009A3AD6">
      <w:r>
        <w:t>Shea Hall</w:t>
      </w:r>
      <w:r>
        <w:tab/>
        <w:t>Quad area near Bishop Hall</w:t>
      </w:r>
    </w:p>
    <w:p w:rsidR="009A3AD6" w:rsidRDefault="009A3AD6" w:rsidP="009A3AD6">
      <w:r>
        <w:t>Smith/Casey Towers</w:t>
      </w:r>
      <w:r>
        <w:tab/>
        <w:t>West side of the building near Broadway</w:t>
      </w:r>
    </w:p>
    <w:p w:rsidR="009A3AD6" w:rsidRDefault="009A3AD6" w:rsidP="009A3AD6">
      <w:r>
        <w:t>Sperry</w:t>
      </w:r>
      <w:r>
        <w:tab/>
        <w:t>Newmark Pavilion or area adjacent to the greenhouse</w:t>
      </w:r>
    </w:p>
    <w:p w:rsidR="009A3AD6" w:rsidRDefault="009A3AD6" w:rsidP="009A3AD6">
      <w:r>
        <w:t>Stadium, fifth floor</w:t>
      </w:r>
      <w:r>
        <w:tab/>
        <w:t>South parking area</w:t>
      </w:r>
    </w:p>
    <w:p w:rsidR="009A3AD6" w:rsidRDefault="009A3AD6" w:rsidP="009A3AD6">
      <w:r>
        <w:t>Stadium, Chugger Davis Building</w:t>
      </w:r>
      <w:r>
        <w:tab/>
        <w:t>North side of the building near Lankler Drive</w:t>
      </w:r>
    </w:p>
    <w:p w:rsidR="009A3AD6" w:rsidRDefault="009A3AD6" w:rsidP="009A3AD6">
      <w:r>
        <w:t>Stadium, Field House</w:t>
      </w:r>
      <w:r>
        <w:tab/>
        <w:t>South parking lot area</w:t>
      </w:r>
    </w:p>
    <w:p w:rsidR="009A3AD6" w:rsidRDefault="009A3AD6" w:rsidP="009A3AD6">
      <w:r>
        <w:t>Stadium, press box</w:t>
      </w:r>
      <w:r>
        <w:tab/>
        <w:t>South parking lot area</w:t>
      </w:r>
    </w:p>
    <w:p w:rsidR="009A3AD6" w:rsidRDefault="009A3AD6" w:rsidP="009A3AD6">
      <w:r>
        <w:t>Stadium, upper level</w:t>
      </w:r>
      <w:r>
        <w:tab/>
        <w:t>North of concourse</w:t>
      </w:r>
    </w:p>
    <w:p w:rsidR="009A3AD6" w:rsidRDefault="009A3AD6" w:rsidP="009A3AD6">
      <w:r>
        <w:t>Van Hoesen</w:t>
      </w:r>
      <w:r>
        <w:tab/>
        <w:t>Van Hoesen lot near UPD, or east lawn near Newmark Pavilion</w:t>
      </w:r>
    </w:p>
    <w:p w:rsidR="009A3AD6" w:rsidRDefault="009A3AD6" w:rsidP="009A3AD6">
      <w:r>
        <w:t>West Campus</w:t>
      </w:r>
      <w:r>
        <w:tab/>
        <w:t>Recreation Building or bus stop depending on building location</w:t>
      </w:r>
    </w:p>
    <w:p w:rsidR="009A3AD6" w:rsidRDefault="009A3AD6" w:rsidP="009A3AD6">
      <w:r>
        <w:t>Whitaker</w:t>
      </w:r>
      <w:r>
        <w:tab/>
        <w:t>Davis Field</w:t>
      </w:r>
    </w:p>
    <w:p w:rsidR="009A3AD6" w:rsidRDefault="009A3AD6" w:rsidP="009A3AD6">
      <w:r>
        <w:t>Winchell</w:t>
      </w:r>
      <w:r>
        <w:tab/>
        <w:t>Sidewalk on the north side of the building or loading dock adjacent to Neubig Road</w:t>
      </w:r>
    </w:p>
    <w:p w:rsidR="00EE12F2" w:rsidRDefault="00EE12F2" w:rsidP="009A3AD6"/>
    <w:p w:rsidR="006B7607" w:rsidRDefault="006B7607" w:rsidP="009A3AD6"/>
    <w:p w:rsidR="009A3AD6" w:rsidRDefault="009A3AD6" w:rsidP="009A3AD6">
      <w:r>
        <w:t xml:space="preserve"> </w:t>
      </w:r>
    </w:p>
    <w:p w:rsidR="009A3AD6" w:rsidRPr="006B7607" w:rsidRDefault="009A3AD6" w:rsidP="006B7607">
      <w:pPr>
        <w:pStyle w:val="Heading3"/>
      </w:pPr>
      <w:r w:rsidRPr="006B7607">
        <w:lastRenderedPageBreak/>
        <w:t>Table 2 – Areas of Refuge</w:t>
      </w:r>
    </w:p>
    <w:p w:rsidR="009A3AD6" w:rsidRDefault="009A3AD6" w:rsidP="006B7607">
      <w:pPr>
        <w:pStyle w:val="Heading1"/>
      </w:pPr>
      <w:r>
        <w:t>Building</w:t>
      </w:r>
      <w:r>
        <w:tab/>
        <w:t>Area of Refuge Location</w:t>
      </w:r>
    </w:p>
    <w:p w:rsidR="009A3AD6" w:rsidRDefault="009A3AD6" w:rsidP="009A3AD6">
      <w:r>
        <w:t>Bowers I</w:t>
      </w:r>
      <w:r>
        <w:tab/>
        <w:t>West stairwell, second floor</w:t>
      </w:r>
    </w:p>
    <w:p w:rsidR="009A3AD6" w:rsidRDefault="009A3AD6" w:rsidP="009A3AD6">
      <w:r>
        <w:t>Bowers I</w:t>
      </w:r>
      <w:r>
        <w:tab/>
        <w:t>West stairwell, third floor</w:t>
      </w:r>
    </w:p>
    <w:p w:rsidR="009A3AD6" w:rsidRDefault="009A3AD6" w:rsidP="009A3AD6">
      <w:r>
        <w:t>Corey Union</w:t>
      </w:r>
      <w:r>
        <w:tab/>
        <w:t>East stairwell, third floor</w:t>
      </w:r>
    </w:p>
    <w:p w:rsidR="009A3AD6" w:rsidRDefault="009A3AD6" w:rsidP="009A3AD6">
      <w:r>
        <w:t>Corey Union</w:t>
      </w:r>
      <w:r>
        <w:tab/>
        <w:t>East stairwell, fourth floor</w:t>
      </w:r>
    </w:p>
    <w:p w:rsidR="009A3AD6" w:rsidRDefault="009A3AD6" w:rsidP="009A3AD6">
      <w:r>
        <w:t>Dowd</w:t>
      </w:r>
      <w:r>
        <w:tab/>
        <w:t>Southeast stairwell near Room 242</w:t>
      </w:r>
    </w:p>
    <w:p w:rsidR="009A3AD6" w:rsidRDefault="009A3AD6" w:rsidP="009A3AD6">
      <w:r>
        <w:t>Memorial Library</w:t>
      </w:r>
      <w:r>
        <w:tab/>
        <w:t>A-wing, main stairwell, second floor</w:t>
      </w:r>
    </w:p>
    <w:p w:rsidR="009A3AD6" w:rsidRDefault="009A3AD6" w:rsidP="009A3AD6">
      <w:r>
        <w:t>Memorial Library</w:t>
      </w:r>
      <w:r>
        <w:tab/>
        <w:t>A-wing, main stairwell, third floor</w:t>
      </w:r>
    </w:p>
    <w:p w:rsidR="009A3AD6" w:rsidRDefault="009A3AD6" w:rsidP="009A3AD6">
      <w:r>
        <w:t>Memorial Library</w:t>
      </w:r>
      <w:r>
        <w:tab/>
        <w:t>A-wing, main stairwell, fourth floor</w:t>
      </w:r>
    </w:p>
    <w:p w:rsidR="009A3AD6" w:rsidRDefault="009A3AD6" w:rsidP="009A3AD6">
      <w:r>
        <w:t>Memorial Library</w:t>
      </w:r>
      <w:r>
        <w:tab/>
        <w:t>B-wing, northeast stairwell, third floor</w:t>
      </w:r>
    </w:p>
    <w:p w:rsidR="009A3AD6" w:rsidRDefault="009A3AD6" w:rsidP="009A3AD6">
      <w:r>
        <w:t>Miller</w:t>
      </w:r>
      <w:r>
        <w:tab/>
        <w:t>South stairwell, basement</w:t>
      </w:r>
    </w:p>
    <w:p w:rsidR="009A3AD6" w:rsidRDefault="009A3AD6" w:rsidP="009A3AD6">
      <w:r>
        <w:t>Miller</w:t>
      </w:r>
      <w:r>
        <w:tab/>
        <w:t>South stairwell, second floor</w:t>
      </w:r>
    </w:p>
    <w:p w:rsidR="009A3AD6" w:rsidRDefault="009A3AD6" w:rsidP="009A3AD6">
      <w:r>
        <w:t>Miller</w:t>
      </w:r>
      <w:r>
        <w:tab/>
        <w:t>South stairwell, third floor</w:t>
      </w:r>
    </w:p>
    <w:p w:rsidR="009A3AD6" w:rsidRDefault="009A3AD6" w:rsidP="009A3AD6">
      <w:r>
        <w:t>Miller</w:t>
      </w:r>
      <w:r>
        <w:tab/>
        <w:t>South stairwell, fourth floor</w:t>
      </w:r>
    </w:p>
    <w:p w:rsidR="009A3AD6" w:rsidRDefault="009A3AD6" w:rsidP="009A3AD6">
      <w:r>
        <w:t>Moffett</w:t>
      </w:r>
      <w:r>
        <w:tab/>
        <w:t>Northeast stairwell, second floor</w:t>
      </w:r>
    </w:p>
    <w:p w:rsidR="009A3AD6" w:rsidRDefault="009A3AD6" w:rsidP="009A3AD6">
      <w:r>
        <w:t>Neubig</w:t>
      </w:r>
      <w:r>
        <w:tab/>
        <w:t>Basement stairwell</w:t>
      </w:r>
    </w:p>
    <w:p w:rsidR="009A3AD6" w:rsidRDefault="009A3AD6" w:rsidP="009A3AD6">
      <w:r>
        <w:t>Neubig</w:t>
      </w:r>
      <w:r>
        <w:tab/>
        <w:t>Second floor adjacent to the elevator</w:t>
      </w:r>
    </w:p>
    <w:p w:rsidR="009A3AD6" w:rsidRDefault="009A3AD6" w:rsidP="009A3AD6">
      <w:r>
        <w:t>Old Main</w:t>
      </w:r>
      <w:r>
        <w:tab/>
        <w:t>Northeast stairwell, first floor</w:t>
      </w:r>
    </w:p>
    <w:p w:rsidR="009A3AD6" w:rsidRDefault="009A3AD6" w:rsidP="009A3AD6">
      <w:r>
        <w:t>Old Main</w:t>
      </w:r>
      <w:r>
        <w:tab/>
        <w:t>Northeast stairwell, second floor</w:t>
      </w:r>
    </w:p>
    <w:p w:rsidR="009A3AD6" w:rsidRDefault="009A3AD6" w:rsidP="009A3AD6">
      <w:r>
        <w:t>Old Main</w:t>
      </w:r>
      <w:r>
        <w:tab/>
        <w:t>Southeast stairwell, first floor</w:t>
      </w:r>
    </w:p>
    <w:p w:rsidR="009A3AD6" w:rsidRDefault="009A3AD6" w:rsidP="009A3AD6">
      <w:r>
        <w:t>Old Main</w:t>
      </w:r>
      <w:r>
        <w:tab/>
        <w:t>Southeast stairwell, second floor</w:t>
      </w:r>
    </w:p>
    <w:p w:rsidR="009A3AD6" w:rsidRDefault="009A3AD6" w:rsidP="009A3AD6">
      <w:r>
        <w:t>Park Center</w:t>
      </w:r>
      <w:r>
        <w:tab/>
        <w:t>Southwest stairwell, near the pool entry doors on the second floor</w:t>
      </w:r>
    </w:p>
    <w:p w:rsidR="009A3AD6" w:rsidRDefault="009A3AD6" w:rsidP="009A3AD6">
      <w:r>
        <w:t xml:space="preserve">Van Hoesen </w:t>
      </w:r>
      <w:r>
        <w:tab/>
        <w:t>West stairwell, second floor</w:t>
      </w:r>
    </w:p>
    <w:p w:rsidR="00335F95" w:rsidRDefault="00335F95" w:rsidP="003C4FE8">
      <w:pPr>
        <w:pStyle w:val="Heading3"/>
      </w:pPr>
    </w:p>
    <w:p w:rsidR="003C4FE8" w:rsidRDefault="003C4FE8" w:rsidP="003C4FE8">
      <w:pPr>
        <w:pStyle w:val="Heading3"/>
      </w:pPr>
      <w:r>
        <w:t>Table 3 – ASC Fire Extinguisher</w:t>
      </w:r>
      <w:r w:rsidR="002D74A5">
        <w:t xml:space="preserve"> and Un</w:t>
      </w:r>
      <w:r>
        <w:t>it Responsible for Monthly inspection</w:t>
      </w:r>
    </w:p>
    <w:p w:rsidR="00B934C7" w:rsidRDefault="00B934C7" w:rsidP="00B934C7"/>
    <w:tbl>
      <w:tblPr>
        <w:tblW w:w="10344" w:type="dxa"/>
        <w:tblInd w:w="78" w:type="dxa"/>
        <w:tblLook w:val="04A0" w:firstRow="1" w:lastRow="0" w:firstColumn="1" w:lastColumn="0" w:noHBand="0" w:noVBand="1"/>
      </w:tblPr>
      <w:tblGrid>
        <w:gridCol w:w="905"/>
        <w:gridCol w:w="15"/>
        <w:gridCol w:w="3940"/>
        <w:gridCol w:w="1504"/>
        <w:gridCol w:w="2440"/>
        <w:gridCol w:w="1420"/>
        <w:gridCol w:w="120"/>
      </w:tblGrid>
      <w:tr w:rsidR="00B934C7" w:rsidRPr="00B934C7" w:rsidTr="00B934C7">
        <w:trPr>
          <w:trHeight w:val="315"/>
        </w:trPr>
        <w:tc>
          <w:tcPr>
            <w:tcW w:w="92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ASC ID #</w:t>
            </w:r>
          </w:p>
        </w:tc>
        <w:tc>
          <w:tcPr>
            <w:tcW w:w="3940" w:type="dxa"/>
            <w:tcBorders>
              <w:top w:val="single" w:sz="8" w:space="0" w:color="auto"/>
              <w:left w:val="nil"/>
              <w:bottom w:val="single" w:sz="8" w:space="0" w:color="auto"/>
              <w:right w:val="single" w:sz="8"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ASC Location</w:t>
            </w:r>
          </w:p>
        </w:tc>
        <w:tc>
          <w:tcPr>
            <w:tcW w:w="1504" w:type="dxa"/>
            <w:tcBorders>
              <w:top w:val="single" w:sz="8" w:space="0" w:color="auto"/>
              <w:left w:val="nil"/>
              <w:bottom w:val="single" w:sz="8" w:space="0" w:color="auto"/>
              <w:right w:val="single" w:sz="8"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Building</w:t>
            </w:r>
          </w:p>
        </w:tc>
        <w:tc>
          <w:tcPr>
            <w:tcW w:w="2440" w:type="dxa"/>
            <w:tcBorders>
              <w:top w:val="single" w:sz="8" w:space="0" w:color="auto"/>
              <w:left w:val="nil"/>
              <w:bottom w:val="single" w:sz="8" w:space="0" w:color="auto"/>
              <w:right w:val="single" w:sz="8"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Owner/Responsible</w:t>
            </w:r>
          </w:p>
        </w:tc>
        <w:tc>
          <w:tcPr>
            <w:tcW w:w="1540" w:type="dxa"/>
            <w:gridSpan w:val="2"/>
            <w:tcBorders>
              <w:top w:val="single" w:sz="8" w:space="0" w:color="auto"/>
              <w:left w:val="nil"/>
              <w:bottom w:val="single" w:sz="8" w:space="0" w:color="auto"/>
              <w:right w:val="single" w:sz="8"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Serial Number </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23</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Hilltop, Dining Area, East</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BROCKWAY</w:t>
            </w:r>
          </w:p>
        </w:tc>
        <w:tc>
          <w:tcPr>
            <w:tcW w:w="2440" w:type="dxa"/>
            <w:tcBorders>
              <w:top w:val="nil"/>
              <w:left w:val="nil"/>
              <w:bottom w:val="single" w:sz="4" w:space="0" w:color="auto"/>
              <w:right w:val="single" w:sz="4" w:space="0" w:color="auto"/>
            </w:tcBorders>
            <w:shd w:val="clear" w:color="000000" w:fill="B7DEE8"/>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Hilltop Dining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VP548069</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24</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Hilltop, Dining Area, South</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BROCKWAY</w:t>
            </w:r>
          </w:p>
        </w:tc>
        <w:tc>
          <w:tcPr>
            <w:tcW w:w="2440" w:type="dxa"/>
            <w:tcBorders>
              <w:top w:val="nil"/>
              <w:left w:val="nil"/>
              <w:bottom w:val="single" w:sz="4" w:space="0" w:color="auto"/>
              <w:right w:val="single" w:sz="4" w:space="0" w:color="auto"/>
            </w:tcBorders>
            <w:shd w:val="clear" w:color="000000" w:fill="B7DEE8"/>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Hilltop Dining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VP548112</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25</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Hilltop, Kitchen, Time Clock</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BROCKWAY</w:t>
            </w:r>
          </w:p>
        </w:tc>
        <w:tc>
          <w:tcPr>
            <w:tcW w:w="2440" w:type="dxa"/>
            <w:tcBorders>
              <w:top w:val="nil"/>
              <w:left w:val="nil"/>
              <w:bottom w:val="single" w:sz="4" w:space="0" w:color="auto"/>
              <w:right w:val="single" w:sz="4" w:space="0" w:color="auto"/>
            </w:tcBorders>
            <w:shd w:val="clear" w:color="000000" w:fill="B7DEE8"/>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Hilltop Dining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VP548067</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50</w:t>
            </w:r>
          </w:p>
        </w:tc>
        <w:tc>
          <w:tcPr>
            <w:tcW w:w="3940" w:type="dxa"/>
            <w:tcBorders>
              <w:top w:val="nil"/>
              <w:left w:val="nil"/>
              <w:bottom w:val="single" w:sz="4" w:space="0" w:color="auto"/>
              <w:right w:val="single" w:sz="4" w:space="0" w:color="auto"/>
            </w:tcBorders>
            <w:shd w:val="clear" w:color="000000" w:fill="FFFFFF"/>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Hilltop, Type "K", Hot Line</w:t>
            </w:r>
          </w:p>
        </w:tc>
        <w:tc>
          <w:tcPr>
            <w:tcW w:w="1504" w:type="dxa"/>
            <w:tcBorders>
              <w:top w:val="nil"/>
              <w:left w:val="nil"/>
              <w:bottom w:val="single" w:sz="4" w:space="0" w:color="auto"/>
              <w:right w:val="single" w:sz="4" w:space="0" w:color="auto"/>
            </w:tcBorders>
            <w:shd w:val="clear" w:color="000000" w:fill="FFFFFF"/>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BROCKWAY</w:t>
            </w:r>
          </w:p>
        </w:tc>
        <w:tc>
          <w:tcPr>
            <w:tcW w:w="2440" w:type="dxa"/>
            <w:tcBorders>
              <w:top w:val="nil"/>
              <w:left w:val="nil"/>
              <w:bottom w:val="single" w:sz="4" w:space="0" w:color="auto"/>
              <w:right w:val="single" w:sz="4" w:space="0" w:color="auto"/>
            </w:tcBorders>
            <w:shd w:val="clear" w:color="000000" w:fill="B7DEE8"/>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Hilltop Dining Manager</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AB188720</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45</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Hilltop, Type "K", Grill/Fryers</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BROCKWAY</w:t>
            </w:r>
          </w:p>
        </w:tc>
        <w:tc>
          <w:tcPr>
            <w:tcW w:w="2440" w:type="dxa"/>
            <w:tcBorders>
              <w:top w:val="nil"/>
              <w:left w:val="nil"/>
              <w:bottom w:val="single" w:sz="4" w:space="0" w:color="auto"/>
              <w:right w:val="single" w:sz="4" w:space="0" w:color="auto"/>
            </w:tcBorders>
            <w:shd w:val="clear" w:color="000000" w:fill="B7DEE8"/>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Hilltop Dining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AA143266</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29</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Hilltop, Cashier South</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BROCKWAY</w:t>
            </w:r>
          </w:p>
        </w:tc>
        <w:tc>
          <w:tcPr>
            <w:tcW w:w="2440" w:type="dxa"/>
            <w:tcBorders>
              <w:top w:val="nil"/>
              <w:left w:val="nil"/>
              <w:bottom w:val="single" w:sz="4" w:space="0" w:color="auto"/>
              <w:right w:val="single" w:sz="4" w:space="0" w:color="auto"/>
            </w:tcBorders>
            <w:shd w:val="clear" w:color="000000" w:fill="B7DEE8"/>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Hilltop Dining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VP548078</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27</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Hilltop, Middle Kitchen</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BROCKWAY</w:t>
            </w:r>
          </w:p>
        </w:tc>
        <w:tc>
          <w:tcPr>
            <w:tcW w:w="2440" w:type="dxa"/>
            <w:tcBorders>
              <w:top w:val="nil"/>
              <w:left w:val="nil"/>
              <w:bottom w:val="single" w:sz="4" w:space="0" w:color="auto"/>
              <w:right w:val="single" w:sz="4" w:space="0" w:color="auto"/>
            </w:tcBorders>
            <w:shd w:val="clear" w:color="000000" w:fill="B7DEE8"/>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Hilltop Dining Manager</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VP548104</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 </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c>
          <w:tcPr>
            <w:tcW w:w="24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60</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Jacobus Lounge, Type "K"</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BROCKWAY</w:t>
            </w:r>
          </w:p>
        </w:tc>
        <w:tc>
          <w:tcPr>
            <w:tcW w:w="2440" w:type="dxa"/>
            <w:tcBorders>
              <w:top w:val="nil"/>
              <w:left w:val="nil"/>
              <w:bottom w:val="single" w:sz="4" w:space="0" w:color="auto"/>
              <w:right w:val="single" w:sz="4" w:space="0" w:color="auto"/>
            </w:tcBorders>
            <w:shd w:val="clear" w:color="000000" w:fill="CCC0DA"/>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Catering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AA276991</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 </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c>
          <w:tcPr>
            <w:tcW w:w="24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color w:val="000000"/>
              </w:rPr>
            </w:pPr>
            <w:r w:rsidRPr="00B934C7">
              <w:rPr>
                <w:rFonts w:ascii="Calibri" w:eastAsia="Times New Roman" w:hAnsi="Calibri" w:cs="Calibri"/>
                <w:color w:val="00000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17</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Hallway</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COMMISSARY</w:t>
            </w:r>
          </w:p>
        </w:tc>
        <w:tc>
          <w:tcPr>
            <w:tcW w:w="2440" w:type="dxa"/>
            <w:tcBorders>
              <w:top w:val="nil"/>
              <w:left w:val="nil"/>
              <w:bottom w:val="single" w:sz="4" w:space="0" w:color="auto"/>
              <w:right w:val="single" w:sz="4" w:space="0" w:color="auto"/>
            </w:tcBorders>
            <w:shd w:val="clear" w:color="000000" w:fill="E6B8B7"/>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Commissary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VP548079</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18</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Inside Loading Dock</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COMMISSARY</w:t>
            </w:r>
          </w:p>
        </w:tc>
        <w:tc>
          <w:tcPr>
            <w:tcW w:w="2440" w:type="dxa"/>
            <w:tcBorders>
              <w:top w:val="nil"/>
              <w:left w:val="nil"/>
              <w:bottom w:val="single" w:sz="4" w:space="0" w:color="auto"/>
              <w:right w:val="single" w:sz="4" w:space="0" w:color="auto"/>
            </w:tcBorders>
            <w:shd w:val="clear" w:color="000000" w:fill="E6B8B7"/>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Commissary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VP548090</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19</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Janitor's Store Room</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COMMISSARY</w:t>
            </w:r>
          </w:p>
        </w:tc>
        <w:tc>
          <w:tcPr>
            <w:tcW w:w="2440" w:type="dxa"/>
            <w:tcBorders>
              <w:top w:val="nil"/>
              <w:left w:val="nil"/>
              <w:bottom w:val="single" w:sz="4" w:space="0" w:color="auto"/>
              <w:right w:val="single" w:sz="4" w:space="0" w:color="auto"/>
            </w:tcBorders>
            <w:shd w:val="clear" w:color="000000" w:fill="E6B8B7"/>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Commissary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VP548086</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20</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Mop Room</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COMMISSARY</w:t>
            </w:r>
          </w:p>
        </w:tc>
        <w:tc>
          <w:tcPr>
            <w:tcW w:w="2440" w:type="dxa"/>
            <w:tcBorders>
              <w:top w:val="nil"/>
              <w:left w:val="nil"/>
              <w:bottom w:val="single" w:sz="4" w:space="0" w:color="auto"/>
              <w:right w:val="single" w:sz="4" w:space="0" w:color="auto"/>
            </w:tcBorders>
            <w:shd w:val="clear" w:color="000000" w:fill="E6B8B7"/>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Commissary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VP548088</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21</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Bakery</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COMMISSARY</w:t>
            </w:r>
          </w:p>
        </w:tc>
        <w:tc>
          <w:tcPr>
            <w:tcW w:w="2440" w:type="dxa"/>
            <w:tcBorders>
              <w:top w:val="nil"/>
              <w:left w:val="nil"/>
              <w:bottom w:val="single" w:sz="4" w:space="0" w:color="auto"/>
              <w:right w:val="single" w:sz="4" w:space="0" w:color="auto"/>
            </w:tcBorders>
            <w:shd w:val="clear" w:color="000000" w:fill="E6B8B7"/>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Commissary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VP548121</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22</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Store Room</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COMMISSARY</w:t>
            </w:r>
          </w:p>
        </w:tc>
        <w:tc>
          <w:tcPr>
            <w:tcW w:w="2440" w:type="dxa"/>
            <w:tcBorders>
              <w:top w:val="nil"/>
              <w:left w:val="nil"/>
              <w:bottom w:val="single" w:sz="4" w:space="0" w:color="auto"/>
              <w:right w:val="single" w:sz="4" w:space="0" w:color="auto"/>
            </w:tcBorders>
            <w:shd w:val="clear" w:color="000000" w:fill="E6B8B7"/>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Commissary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VP548100</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46</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Type "K", Bakery</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COMMISSARY</w:t>
            </w:r>
          </w:p>
        </w:tc>
        <w:tc>
          <w:tcPr>
            <w:tcW w:w="2440" w:type="dxa"/>
            <w:tcBorders>
              <w:top w:val="nil"/>
              <w:left w:val="nil"/>
              <w:bottom w:val="single" w:sz="4" w:space="0" w:color="auto"/>
              <w:right w:val="single" w:sz="4" w:space="0" w:color="auto"/>
            </w:tcBorders>
            <w:shd w:val="clear" w:color="000000" w:fill="E6B8B7"/>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Commissary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AA130795</w:t>
            </w:r>
          </w:p>
        </w:tc>
      </w:tr>
      <w:tr w:rsidR="00B934C7" w:rsidRPr="00B934C7" w:rsidTr="001D54E6">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47</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Type "K", Central Production</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COMMISSARY</w:t>
            </w:r>
          </w:p>
        </w:tc>
        <w:tc>
          <w:tcPr>
            <w:tcW w:w="2440" w:type="dxa"/>
            <w:tcBorders>
              <w:top w:val="nil"/>
              <w:left w:val="nil"/>
              <w:bottom w:val="single" w:sz="6" w:space="0" w:color="auto"/>
              <w:right w:val="single" w:sz="4" w:space="0" w:color="auto"/>
            </w:tcBorders>
            <w:shd w:val="clear" w:color="000000" w:fill="E6B8B7"/>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Commissary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AA130790</w:t>
            </w:r>
          </w:p>
        </w:tc>
      </w:tr>
      <w:tr w:rsidR="00B934C7" w:rsidRPr="007A5866" w:rsidTr="001D54E6">
        <w:tblPrEx>
          <w:shd w:val="clear" w:color="auto" w:fill="FFFFFF" w:themeFill="background1"/>
          <w:tblCellMar>
            <w:left w:w="30" w:type="dxa"/>
            <w:right w:w="30" w:type="dxa"/>
          </w:tblCellMar>
          <w:tblLook w:val="0000" w:firstRow="0" w:lastRow="0" w:firstColumn="0" w:lastColumn="0" w:noHBand="0" w:noVBand="0"/>
        </w:tblPrEx>
        <w:trPr>
          <w:gridAfter w:val="1"/>
          <w:wAfter w:w="120" w:type="dxa"/>
          <w:trHeight w:val="266"/>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5B3874" w:rsidRDefault="00B934C7" w:rsidP="00E44DB4">
            <w:pPr>
              <w:pStyle w:val="NoSpacing"/>
              <w:jc w:val="center"/>
              <w:rPr>
                <w:b/>
              </w:rPr>
            </w:pPr>
            <w:r w:rsidRPr="005B3874">
              <w:rPr>
                <w:b/>
              </w:rPr>
              <w:t>100</w:t>
            </w:r>
          </w:p>
        </w:tc>
        <w:tc>
          <w:tcPr>
            <w:tcW w:w="395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5B3874" w:rsidRDefault="00B934C7" w:rsidP="00E44DB4">
            <w:pPr>
              <w:pStyle w:val="NoSpacing"/>
              <w:rPr>
                <w:b/>
              </w:rPr>
            </w:pPr>
            <w:r w:rsidRPr="005B3874">
              <w:rPr>
                <w:b/>
              </w:rPr>
              <w:t>Box truck #1 2002</w:t>
            </w:r>
          </w:p>
        </w:tc>
        <w:tc>
          <w:tcPr>
            <w:tcW w:w="1504" w:type="dxa"/>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5B3874" w:rsidRDefault="00B934C7" w:rsidP="00E44DB4">
            <w:pPr>
              <w:pStyle w:val="NoSpacing"/>
              <w:rPr>
                <w:b/>
              </w:rPr>
            </w:pPr>
            <w:r w:rsidRPr="005B3874">
              <w:rPr>
                <w:b/>
              </w:rPr>
              <w:t>COMMISSARY</w:t>
            </w:r>
          </w:p>
        </w:tc>
        <w:tc>
          <w:tcPr>
            <w:tcW w:w="2440"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B934C7" w:rsidRPr="005B3874" w:rsidRDefault="00B934C7" w:rsidP="00E44DB4">
            <w:pPr>
              <w:pStyle w:val="NoSpacing"/>
              <w:rPr>
                <w:b/>
              </w:rPr>
            </w:pPr>
            <w:r w:rsidRPr="005B3874">
              <w:rPr>
                <w:b/>
              </w:rPr>
              <w:t>Commissary Manager</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7A5866" w:rsidRDefault="00B934C7" w:rsidP="00E44DB4">
            <w:pPr>
              <w:autoSpaceDE w:val="0"/>
              <w:autoSpaceDN w:val="0"/>
              <w:adjustRightInd w:val="0"/>
              <w:spacing w:after="0" w:line="240" w:lineRule="auto"/>
              <w:jc w:val="center"/>
              <w:rPr>
                <w:rFonts w:ascii="Calibri" w:hAnsi="Calibri" w:cs="Calibri"/>
                <w:b/>
                <w:bCs/>
                <w:color w:val="000000"/>
                <w:highlight w:val="yellow"/>
              </w:rPr>
            </w:pPr>
            <w:r w:rsidRPr="00395542">
              <w:rPr>
                <w:rFonts w:ascii="Calibri" w:hAnsi="Calibri" w:cs="Calibri"/>
                <w:b/>
                <w:bCs/>
                <w:color w:val="000000"/>
              </w:rPr>
              <w:t>PE-096189</w:t>
            </w:r>
          </w:p>
        </w:tc>
      </w:tr>
      <w:tr w:rsidR="00B934C7" w:rsidRPr="007A5866" w:rsidTr="001D54E6">
        <w:tblPrEx>
          <w:shd w:val="clear" w:color="auto" w:fill="FFFFFF" w:themeFill="background1"/>
          <w:tblCellMar>
            <w:left w:w="30" w:type="dxa"/>
            <w:right w:w="30" w:type="dxa"/>
          </w:tblCellMar>
          <w:tblLook w:val="0000" w:firstRow="0" w:lastRow="0" w:firstColumn="0" w:lastColumn="0" w:noHBand="0" w:noVBand="0"/>
        </w:tblPrEx>
        <w:trPr>
          <w:gridAfter w:val="1"/>
          <w:wAfter w:w="120" w:type="dxa"/>
          <w:trHeight w:val="266"/>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5B3874" w:rsidRDefault="00B934C7" w:rsidP="00E44DB4">
            <w:pPr>
              <w:pStyle w:val="NoSpacing"/>
              <w:jc w:val="center"/>
              <w:rPr>
                <w:b/>
              </w:rPr>
            </w:pPr>
            <w:r w:rsidRPr="005B3874">
              <w:rPr>
                <w:b/>
              </w:rPr>
              <w:t>101</w:t>
            </w:r>
          </w:p>
        </w:tc>
        <w:tc>
          <w:tcPr>
            <w:tcW w:w="395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5B3874" w:rsidRDefault="00B934C7" w:rsidP="00E44DB4">
            <w:pPr>
              <w:pStyle w:val="NoSpacing"/>
              <w:rPr>
                <w:b/>
              </w:rPr>
            </w:pPr>
            <w:r w:rsidRPr="005B3874">
              <w:rPr>
                <w:b/>
              </w:rPr>
              <w:t>Box Truck #2 2007</w:t>
            </w:r>
          </w:p>
        </w:tc>
        <w:tc>
          <w:tcPr>
            <w:tcW w:w="1504" w:type="dxa"/>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5B3874" w:rsidRDefault="00B934C7" w:rsidP="00E44DB4">
            <w:pPr>
              <w:pStyle w:val="NoSpacing"/>
              <w:rPr>
                <w:b/>
              </w:rPr>
            </w:pPr>
            <w:r w:rsidRPr="005B3874">
              <w:rPr>
                <w:b/>
              </w:rPr>
              <w:t>COMMISSARY</w:t>
            </w:r>
          </w:p>
        </w:tc>
        <w:tc>
          <w:tcPr>
            <w:tcW w:w="2440"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B934C7" w:rsidRPr="005B3874" w:rsidRDefault="00B934C7" w:rsidP="00E44DB4">
            <w:pPr>
              <w:pStyle w:val="NoSpacing"/>
              <w:rPr>
                <w:b/>
              </w:rPr>
            </w:pPr>
            <w:r w:rsidRPr="005B3874">
              <w:rPr>
                <w:b/>
              </w:rPr>
              <w:t>Commissary Manager</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7A5866" w:rsidRDefault="00B934C7" w:rsidP="00E44DB4">
            <w:pPr>
              <w:autoSpaceDE w:val="0"/>
              <w:autoSpaceDN w:val="0"/>
              <w:adjustRightInd w:val="0"/>
              <w:spacing w:after="0" w:line="240" w:lineRule="auto"/>
              <w:jc w:val="right"/>
              <w:rPr>
                <w:rFonts w:ascii="Calibri" w:hAnsi="Calibri" w:cs="Calibri"/>
                <w:b/>
                <w:bCs/>
                <w:color w:val="000000"/>
                <w:highlight w:val="yellow"/>
              </w:rPr>
            </w:pPr>
            <w:r w:rsidRPr="00395542">
              <w:rPr>
                <w:rFonts w:ascii="Calibri" w:hAnsi="Calibri" w:cs="Calibri"/>
                <w:b/>
                <w:bCs/>
                <w:color w:val="000000"/>
              </w:rPr>
              <w:t>VT-710252</w:t>
            </w:r>
          </w:p>
        </w:tc>
      </w:tr>
      <w:tr w:rsidR="00B934C7" w:rsidRPr="007A5866" w:rsidTr="001D54E6">
        <w:tblPrEx>
          <w:shd w:val="clear" w:color="auto" w:fill="FFFFFF" w:themeFill="background1"/>
          <w:tblCellMar>
            <w:left w:w="30" w:type="dxa"/>
            <w:right w:w="30" w:type="dxa"/>
          </w:tblCellMar>
          <w:tblLook w:val="0000" w:firstRow="0" w:lastRow="0" w:firstColumn="0" w:lastColumn="0" w:noHBand="0" w:noVBand="0"/>
        </w:tblPrEx>
        <w:trPr>
          <w:gridAfter w:val="1"/>
          <w:wAfter w:w="120" w:type="dxa"/>
          <w:trHeight w:val="266"/>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5B3874" w:rsidRDefault="00B934C7" w:rsidP="00E44DB4">
            <w:pPr>
              <w:pStyle w:val="NoSpacing"/>
              <w:jc w:val="center"/>
              <w:rPr>
                <w:b/>
              </w:rPr>
            </w:pPr>
            <w:r w:rsidRPr="005B3874">
              <w:rPr>
                <w:b/>
              </w:rPr>
              <w:t>102</w:t>
            </w:r>
          </w:p>
        </w:tc>
        <w:tc>
          <w:tcPr>
            <w:tcW w:w="395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5B3874" w:rsidRDefault="00B934C7" w:rsidP="00E44DB4">
            <w:pPr>
              <w:pStyle w:val="NoSpacing"/>
              <w:rPr>
                <w:b/>
              </w:rPr>
            </w:pPr>
            <w:r w:rsidRPr="005B3874">
              <w:rPr>
                <w:b/>
              </w:rPr>
              <w:t>Box Truck #4 2012</w:t>
            </w:r>
          </w:p>
        </w:tc>
        <w:tc>
          <w:tcPr>
            <w:tcW w:w="1504" w:type="dxa"/>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5B3874" w:rsidRDefault="00B934C7" w:rsidP="00E44DB4">
            <w:pPr>
              <w:pStyle w:val="NoSpacing"/>
              <w:rPr>
                <w:b/>
              </w:rPr>
            </w:pPr>
            <w:r w:rsidRPr="005B3874">
              <w:rPr>
                <w:b/>
              </w:rPr>
              <w:t>COMMISSARY</w:t>
            </w:r>
          </w:p>
        </w:tc>
        <w:tc>
          <w:tcPr>
            <w:tcW w:w="2440"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B934C7" w:rsidRPr="005B3874" w:rsidRDefault="00B934C7" w:rsidP="00E44DB4">
            <w:pPr>
              <w:pStyle w:val="NoSpacing"/>
              <w:rPr>
                <w:b/>
              </w:rPr>
            </w:pPr>
            <w:r w:rsidRPr="005B3874">
              <w:rPr>
                <w:b/>
              </w:rPr>
              <w:t>Commissary Manager</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7A5866" w:rsidRDefault="00B934C7" w:rsidP="00E44DB4">
            <w:pPr>
              <w:autoSpaceDE w:val="0"/>
              <w:autoSpaceDN w:val="0"/>
              <w:adjustRightInd w:val="0"/>
              <w:spacing w:after="0" w:line="240" w:lineRule="auto"/>
              <w:jc w:val="right"/>
              <w:rPr>
                <w:rFonts w:ascii="Calibri" w:hAnsi="Calibri" w:cs="Calibri"/>
                <w:b/>
                <w:bCs/>
                <w:color w:val="000000"/>
                <w:highlight w:val="yellow"/>
              </w:rPr>
            </w:pPr>
            <w:r w:rsidRPr="00395542">
              <w:rPr>
                <w:rFonts w:ascii="Calibri" w:hAnsi="Calibri" w:cs="Calibri"/>
                <w:b/>
                <w:bCs/>
                <w:color w:val="000000"/>
              </w:rPr>
              <w:t>AR-089556</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tcPr>
          <w:p w:rsidR="00B934C7" w:rsidRPr="00B934C7" w:rsidRDefault="00B934C7" w:rsidP="00B934C7">
            <w:pPr>
              <w:spacing w:after="0" w:line="240" w:lineRule="auto"/>
              <w:jc w:val="center"/>
              <w:rPr>
                <w:rFonts w:ascii="Calibri" w:eastAsia="Times New Roman" w:hAnsi="Calibri" w:cs="Calibri"/>
                <w:b/>
                <w:bCs/>
                <w:color w:val="000000"/>
              </w:rPr>
            </w:pPr>
          </w:p>
        </w:tc>
        <w:tc>
          <w:tcPr>
            <w:tcW w:w="3940" w:type="dxa"/>
            <w:tcBorders>
              <w:top w:val="nil"/>
              <w:left w:val="nil"/>
              <w:bottom w:val="single" w:sz="4" w:space="0" w:color="auto"/>
              <w:right w:val="single" w:sz="4" w:space="0" w:color="auto"/>
            </w:tcBorders>
            <w:shd w:val="clear" w:color="auto" w:fill="auto"/>
            <w:noWrap/>
            <w:vAlign w:val="bottom"/>
          </w:tcPr>
          <w:p w:rsidR="00B934C7" w:rsidRPr="00B934C7" w:rsidRDefault="00B934C7" w:rsidP="00B934C7">
            <w:pPr>
              <w:spacing w:after="0" w:line="240" w:lineRule="auto"/>
              <w:rPr>
                <w:rFonts w:ascii="Calibri" w:eastAsia="Times New Roman" w:hAnsi="Calibri" w:cs="Calibri"/>
                <w:b/>
                <w:bCs/>
                <w:color w:val="000000"/>
              </w:rPr>
            </w:pPr>
          </w:p>
        </w:tc>
        <w:tc>
          <w:tcPr>
            <w:tcW w:w="1504" w:type="dxa"/>
            <w:tcBorders>
              <w:top w:val="nil"/>
              <w:left w:val="nil"/>
              <w:bottom w:val="single" w:sz="4" w:space="0" w:color="auto"/>
              <w:right w:val="single" w:sz="4" w:space="0" w:color="auto"/>
            </w:tcBorders>
            <w:shd w:val="clear" w:color="auto" w:fill="auto"/>
            <w:noWrap/>
            <w:vAlign w:val="bottom"/>
          </w:tcPr>
          <w:p w:rsidR="00B934C7" w:rsidRPr="00B934C7" w:rsidRDefault="00B934C7" w:rsidP="00B934C7">
            <w:pPr>
              <w:spacing w:after="0" w:line="240" w:lineRule="auto"/>
              <w:rPr>
                <w:rFonts w:ascii="Calibri" w:eastAsia="Times New Roman" w:hAnsi="Calibri" w:cs="Calibri"/>
                <w:b/>
                <w:bCs/>
                <w:color w:val="000000"/>
              </w:rPr>
            </w:pPr>
          </w:p>
        </w:tc>
        <w:tc>
          <w:tcPr>
            <w:tcW w:w="2440" w:type="dxa"/>
            <w:tcBorders>
              <w:top w:val="nil"/>
              <w:left w:val="nil"/>
              <w:bottom w:val="single" w:sz="4" w:space="0" w:color="auto"/>
              <w:right w:val="single" w:sz="4" w:space="0" w:color="auto"/>
            </w:tcBorders>
            <w:shd w:val="clear" w:color="auto" w:fill="auto"/>
            <w:noWrap/>
            <w:vAlign w:val="bottom"/>
          </w:tcPr>
          <w:p w:rsidR="00B934C7" w:rsidRPr="00B934C7" w:rsidRDefault="00B934C7" w:rsidP="00B934C7">
            <w:pPr>
              <w:spacing w:after="0" w:line="240" w:lineRule="auto"/>
              <w:rPr>
                <w:rFonts w:ascii="Calibri" w:eastAsia="Times New Roman" w:hAnsi="Calibri" w:cs="Calibri"/>
                <w:color w:val="000000"/>
              </w:rPr>
            </w:pPr>
          </w:p>
        </w:tc>
        <w:tc>
          <w:tcPr>
            <w:tcW w:w="1540" w:type="dxa"/>
            <w:gridSpan w:val="2"/>
            <w:tcBorders>
              <w:top w:val="nil"/>
              <w:left w:val="nil"/>
              <w:bottom w:val="single" w:sz="4" w:space="0" w:color="auto"/>
              <w:right w:val="single" w:sz="4" w:space="0" w:color="auto"/>
            </w:tcBorders>
            <w:shd w:val="clear" w:color="auto" w:fill="auto"/>
            <w:noWrap/>
            <w:vAlign w:val="bottom"/>
          </w:tcPr>
          <w:p w:rsidR="00B934C7" w:rsidRPr="00B934C7" w:rsidRDefault="00B934C7" w:rsidP="00B934C7">
            <w:pPr>
              <w:spacing w:after="0" w:line="240" w:lineRule="auto"/>
              <w:rPr>
                <w:rFonts w:ascii="Calibri" w:eastAsia="Times New Roman" w:hAnsi="Calibri" w:cs="Calibri"/>
                <w:b/>
                <w:bCs/>
                <w:color w:val="000000"/>
              </w:rPr>
            </w:pP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 </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c>
          <w:tcPr>
            <w:tcW w:w="24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color w:val="000000"/>
              </w:rPr>
            </w:pPr>
            <w:r w:rsidRPr="00B934C7">
              <w:rPr>
                <w:rFonts w:ascii="Calibri" w:eastAsia="Times New Roman" w:hAnsi="Calibri" w:cs="Calibri"/>
                <w:color w:val="00000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30</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Catering Kitchen, West Entrance</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COREY</w:t>
            </w:r>
          </w:p>
        </w:tc>
        <w:tc>
          <w:tcPr>
            <w:tcW w:w="2440" w:type="dxa"/>
            <w:tcBorders>
              <w:top w:val="nil"/>
              <w:left w:val="nil"/>
              <w:bottom w:val="single" w:sz="4" w:space="0" w:color="auto"/>
              <w:right w:val="single" w:sz="4" w:space="0" w:color="auto"/>
            </w:tcBorders>
            <w:shd w:val="clear" w:color="000000" w:fill="CCC0DA"/>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Catering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VP548101</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44</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Catering Kitchen, Type "K" </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COREY</w:t>
            </w:r>
          </w:p>
        </w:tc>
        <w:tc>
          <w:tcPr>
            <w:tcW w:w="2440" w:type="dxa"/>
            <w:tcBorders>
              <w:top w:val="nil"/>
              <w:left w:val="nil"/>
              <w:bottom w:val="single" w:sz="4" w:space="0" w:color="auto"/>
              <w:right w:val="single" w:sz="4" w:space="0" w:color="auto"/>
            </w:tcBorders>
            <w:shd w:val="clear" w:color="000000" w:fill="CCC0DA"/>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Catering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AA130797</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72</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Catering - Tent Event #1</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COREY</w:t>
            </w:r>
          </w:p>
        </w:tc>
        <w:tc>
          <w:tcPr>
            <w:tcW w:w="2440" w:type="dxa"/>
            <w:tcBorders>
              <w:top w:val="nil"/>
              <w:left w:val="nil"/>
              <w:bottom w:val="single" w:sz="4" w:space="0" w:color="auto"/>
              <w:right w:val="single" w:sz="4" w:space="0" w:color="auto"/>
            </w:tcBorders>
            <w:shd w:val="clear" w:color="000000" w:fill="CCC0DA"/>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Catering Manager</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SW098024</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73</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Catering - Tent Event #2</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COREY</w:t>
            </w:r>
          </w:p>
        </w:tc>
        <w:tc>
          <w:tcPr>
            <w:tcW w:w="2440" w:type="dxa"/>
            <w:tcBorders>
              <w:top w:val="nil"/>
              <w:left w:val="nil"/>
              <w:bottom w:val="single" w:sz="4" w:space="0" w:color="auto"/>
              <w:right w:val="single" w:sz="4" w:space="0" w:color="auto"/>
            </w:tcBorders>
            <w:shd w:val="clear" w:color="000000" w:fill="CCC0DA"/>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Catering Manager</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SN773900</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31</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Old C-Store, Store Room</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COREY</w:t>
            </w:r>
          </w:p>
        </w:tc>
        <w:tc>
          <w:tcPr>
            <w:tcW w:w="2440" w:type="dxa"/>
            <w:tcBorders>
              <w:top w:val="nil"/>
              <w:left w:val="nil"/>
              <w:bottom w:val="single" w:sz="4" w:space="0" w:color="auto"/>
              <w:right w:val="single" w:sz="4" w:space="0" w:color="auto"/>
            </w:tcBorders>
            <w:shd w:val="clear" w:color="000000" w:fill="FABF8F"/>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Corey Dining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VP548085</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32</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Raquette Pizza, Dining Area</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COREY</w:t>
            </w:r>
          </w:p>
        </w:tc>
        <w:tc>
          <w:tcPr>
            <w:tcW w:w="2440" w:type="dxa"/>
            <w:tcBorders>
              <w:top w:val="nil"/>
              <w:left w:val="nil"/>
              <w:bottom w:val="single" w:sz="4" w:space="0" w:color="auto"/>
              <w:right w:val="single" w:sz="4" w:space="0" w:color="auto"/>
            </w:tcBorders>
            <w:shd w:val="clear" w:color="000000" w:fill="FABF8F"/>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Corey Dining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VP548074</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34</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Court Kitchen, Center</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COREY</w:t>
            </w:r>
          </w:p>
        </w:tc>
        <w:tc>
          <w:tcPr>
            <w:tcW w:w="2440" w:type="dxa"/>
            <w:tcBorders>
              <w:top w:val="nil"/>
              <w:left w:val="nil"/>
              <w:bottom w:val="single" w:sz="4" w:space="0" w:color="auto"/>
              <w:right w:val="single" w:sz="4" w:space="0" w:color="auto"/>
            </w:tcBorders>
            <w:shd w:val="clear" w:color="000000" w:fill="FABF8F"/>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Corey Dining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VP548087</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42</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Raquette Pizza, Type "K" </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COREY</w:t>
            </w:r>
          </w:p>
        </w:tc>
        <w:tc>
          <w:tcPr>
            <w:tcW w:w="2440" w:type="dxa"/>
            <w:tcBorders>
              <w:top w:val="nil"/>
              <w:left w:val="nil"/>
              <w:bottom w:val="single" w:sz="4" w:space="0" w:color="auto"/>
              <w:right w:val="single" w:sz="4" w:space="0" w:color="auto"/>
            </w:tcBorders>
            <w:shd w:val="clear" w:color="000000" w:fill="FABF8F"/>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Corey Dining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AA143265</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51</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Dunkin' Donuts</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COREY</w:t>
            </w:r>
          </w:p>
        </w:tc>
        <w:tc>
          <w:tcPr>
            <w:tcW w:w="2440" w:type="dxa"/>
            <w:tcBorders>
              <w:top w:val="nil"/>
              <w:left w:val="nil"/>
              <w:bottom w:val="single" w:sz="4" w:space="0" w:color="auto"/>
              <w:right w:val="single" w:sz="4" w:space="0" w:color="auto"/>
            </w:tcBorders>
            <w:shd w:val="clear" w:color="000000" w:fill="FABF8F"/>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Corey Dining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SN776988</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63</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Raquette Pizza - Hallway</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COREY</w:t>
            </w:r>
          </w:p>
        </w:tc>
        <w:tc>
          <w:tcPr>
            <w:tcW w:w="2440" w:type="dxa"/>
            <w:tcBorders>
              <w:top w:val="nil"/>
              <w:left w:val="nil"/>
              <w:bottom w:val="single" w:sz="4" w:space="0" w:color="auto"/>
              <w:right w:val="single" w:sz="4" w:space="0" w:color="auto"/>
            </w:tcBorders>
            <w:shd w:val="clear" w:color="000000" w:fill="FABF8F"/>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Corey Dining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VY349385</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62</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Court Grill, Type "K"   </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COREY</w:t>
            </w:r>
          </w:p>
        </w:tc>
        <w:tc>
          <w:tcPr>
            <w:tcW w:w="2440" w:type="dxa"/>
            <w:tcBorders>
              <w:top w:val="nil"/>
              <w:left w:val="nil"/>
              <w:bottom w:val="single" w:sz="4" w:space="0" w:color="auto"/>
              <w:right w:val="single" w:sz="4" w:space="0" w:color="auto"/>
            </w:tcBorders>
            <w:shd w:val="clear" w:color="000000" w:fill="FABF8F"/>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Corey Dining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AA276909</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 </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c>
          <w:tcPr>
            <w:tcW w:w="24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color w:val="000000"/>
              </w:rPr>
            </w:pPr>
            <w:r w:rsidRPr="00B934C7">
              <w:rPr>
                <w:rFonts w:ascii="Calibri" w:eastAsia="Times New Roman" w:hAnsi="Calibri" w:cs="Calibri"/>
                <w:color w:val="00000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lastRenderedPageBreak/>
              <w:t>26</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Confederate Room, Paint Storage Room</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NEUBIG </w:t>
            </w:r>
          </w:p>
        </w:tc>
        <w:tc>
          <w:tcPr>
            <w:tcW w:w="2440" w:type="dxa"/>
            <w:tcBorders>
              <w:top w:val="nil"/>
              <w:left w:val="nil"/>
              <w:bottom w:val="single" w:sz="4" w:space="0" w:color="auto"/>
              <w:right w:val="single" w:sz="4" w:space="0" w:color="auto"/>
            </w:tcBorders>
            <w:shd w:val="clear" w:color="000000" w:fill="76933C"/>
            <w:noWrap/>
            <w:vAlign w:val="bottom"/>
            <w:hideMark/>
          </w:tcPr>
          <w:p w:rsidR="00B934C7" w:rsidRPr="00B934C7" w:rsidRDefault="00B934C7" w:rsidP="00B934C7">
            <w:pPr>
              <w:spacing w:after="0" w:line="240" w:lineRule="auto"/>
              <w:rPr>
                <w:rFonts w:ascii="Calibri" w:eastAsia="Times New Roman" w:hAnsi="Calibri" w:cs="Calibri"/>
                <w:color w:val="000000"/>
              </w:rPr>
            </w:pPr>
            <w:r w:rsidRPr="00B934C7">
              <w:rPr>
                <w:rFonts w:ascii="Calibri" w:eastAsia="Times New Roman" w:hAnsi="Calibri" w:cs="Calibri"/>
                <w:b/>
                <w:bCs/>
                <w:color w:val="000000"/>
              </w:rPr>
              <w:t>Maintenance</w:t>
            </w:r>
            <w:r w:rsidRPr="00B934C7">
              <w:rPr>
                <w:rFonts w:ascii="Calibri" w:eastAsia="Times New Roman" w:hAnsi="Calibri" w:cs="Calibri"/>
                <w:color w:val="000000"/>
              </w:rPr>
              <w:t xml:space="preserve">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VP548081</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53</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Confederate Room, Paint Storage Room</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NEUBIG </w:t>
            </w:r>
          </w:p>
        </w:tc>
        <w:tc>
          <w:tcPr>
            <w:tcW w:w="2440" w:type="dxa"/>
            <w:tcBorders>
              <w:top w:val="nil"/>
              <w:left w:val="nil"/>
              <w:bottom w:val="single" w:sz="4" w:space="0" w:color="auto"/>
              <w:right w:val="single" w:sz="4" w:space="0" w:color="auto"/>
            </w:tcBorders>
            <w:shd w:val="clear" w:color="000000" w:fill="76933C"/>
            <w:noWrap/>
            <w:vAlign w:val="bottom"/>
            <w:hideMark/>
          </w:tcPr>
          <w:p w:rsidR="00B934C7" w:rsidRPr="00B934C7" w:rsidRDefault="00B934C7" w:rsidP="00B934C7">
            <w:pPr>
              <w:spacing w:after="0" w:line="240" w:lineRule="auto"/>
              <w:rPr>
                <w:rFonts w:ascii="Calibri" w:eastAsia="Times New Roman" w:hAnsi="Calibri" w:cs="Calibri"/>
                <w:color w:val="000000"/>
              </w:rPr>
            </w:pPr>
            <w:r w:rsidRPr="00B934C7">
              <w:rPr>
                <w:rFonts w:ascii="Calibri" w:eastAsia="Times New Roman" w:hAnsi="Calibri" w:cs="Calibri"/>
                <w:b/>
                <w:bCs/>
                <w:color w:val="000000"/>
              </w:rPr>
              <w:t>Maintenance</w:t>
            </w:r>
            <w:r w:rsidRPr="00B934C7">
              <w:rPr>
                <w:rFonts w:ascii="Calibri" w:eastAsia="Times New Roman" w:hAnsi="Calibri" w:cs="Calibri"/>
                <w:color w:val="000000"/>
              </w:rPr>
              <w:t xml:space="preserve">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PK164858</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65</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Confederate Room, Paint Storage Room</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NEUBIG </w:t>
            </w:r>
          </w:p>
        </w:tc>
        <w:tc>
          <w:tcPr>
            <w:tcW w:w="2440" w:type="dxa"/>
            <w:tcBorders>
              <w:top w:val="nil"/>
              <w:left w:val="nil"/>
              <w:bottom w:val="single" w:sz="4" w:space="0" w:color="auto"/>
              <w:right w:val="single" w:sz="4" w:space="0" w:color="auto"/>
            </w:tcBorders>
            <w:shd w:val="clear" w:color="000000" w:fill="76933C"/>
            <w:noWrap/>
            <w:vAlign w:val="bottom"/>
            <w:hideMark/>
          </w:tcPr>
          <w:p w:rsidR="00B934C7" w:rsidRPr="00B934C7" w:rsidRDefault="00B934C7" w:rsidP="00B934C7">
            <w:pPr>
              <w:spacing w:after="0" w:line="240" w:lineRule="auto"/>
              <w:rPr>
                <w:rFonts w:ascii="Calibri" w:eastAsia="Times New Roman" w:hAnsi="Calibri" w:cs="Calibri"/>
                <w:color w:val="000000"/>
              </w:rPr>
            </w:pPr>
            <w:r w:rsidRPr="00B934C7">
              <w:rPr>
                <w:rFonts w:ascii="Calibri" w:eastAsia="Times New Roman" w:hAnsi="Calibri" w:cs="Calibri"/>
                <w:b/>
                <w:bCs/>
                <w:color w:val="000000"/>
              </w:rPr>
              <w:t>Maintenance</w:t>
            </w:r>
            <w:r w:rsidRPr="00B934C7">
              <w:rPr>
                <w:rFonts w:ascii="Calibri" w:eastAsia="Times New Roman" w:hAnsi="Calibri" w:cs="Calibri"/>
                <w:color w:val="000000"/>
              </w:rPr>
              <w:t xml:space="preserve">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VY349384</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8</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Basement, Tile Storage Room</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NEUBIG </w:t>
            </w:r>
          </w:p>
        </w:tc>
        <w:tc>
          <w:tcPr>
            <w:tcW w:w="2440" w:type="dxa"/>
            <w:tcBorders>
              <w:top w:val="nil"/>
              <w:left w:val="nil"/>
              <w:bottom w:val="single" w:sz="4" w:space="0" w:color="auto"/>
              <w:right w:val="single" w:sz="4" w:space="0" w:color="auto"/>
            </w:tcBorders>
            <w:shd w:val="clear" w:color="000000" w:fill="76933C"/>
            <w:noWrap/>
            <w:vAlign w:val="bottom"/>
            <w:hideMark/>
          </w:tcPr>
          <w:p w:rsidR="00B934C7" w:rsidRPr="00B934C7" w:rsidRDefault="00B934C7" w:rsidP="00B934C7">
            <w:pPr>
              <w:spacing w:after="0" w:line="240" w:lineRule="auto"/>
              <w:rPr>
                <w:rFonts w:ascii="Calibri" w:eastAsia="Times New Roman" w:hAnsi="Calibri" w:cs="Calibri"/>
                <w:color w:val="000000"/>
              </w:rPr>
            </w:pPr>
            <w:r w:rsidRPr="00B934C7">
              <w:rPr>
                <w:rFonts w:ascii="Calibri" w:eastAsia="Times New Roman" w:hAnsi="Calibri" w:cs="Calibri"/>
                <w:b/>
                <w:bCs/>
                <w:color w:val="000000"/>
              </w:rPr>
              <w:t>Maintenance</w:t>
            </w:r>
            <w:r w:rsidRPr="00B934C7">
              <w:rPr>
                <w:rFonts w:ascii="Calibri" w:eastAsia="Times New Roman" w:hAnsi="Calibri" w:cs="Calibri"/>
                <w:color w:val="000000"/>
              </w:rPr>
              <w:t xml:space="preserve">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VP548092</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13</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Maintenance Shop, spare</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NEUBIG </w:t>
            </w:r>
          </w:p>
        </w:tc>
        <w:tc>
          <w:tcPr>
            <w:tcW w:w="2440" w:type="dxa"/>
            <w:tcBorders>
              <w:top w:val="nil"/>
              <w:left w:val="nil"/>
              <w:bottom w:val="single" w:sz="4" w:space="0" w:color="auto"/>
              <w:right w:val="single" w:sz="4" w:space="0" w:color="auto"/>
            </w:tcBorders>
            <w:shd w:val="clear" w:color="000000" w:fill="76933C"/>
            <w:noWrap/>
            <w:vAlign w:val="bottom"/>
            <w:hideMark/>
          </w:tcPr>
          <w:p w:rsidR="00B934C7" w:rsidRPr="00B934C7" w:rsidRDefault="00B934C7" w:rsidP="00B934C7">
            <w:pPr>
              <w:spacing w:after="0" w:line="240" w:lineRule="auto"/>
              <w:rPr>
                <w:rFonts w:ascii="Calibri" w:eastAsia="Times New Roman" w:hAnsi="Calibri" w:cs="Calibri"/>
                <w:color w:val="000000"/>
              </w:rPr>
            </w:pPr>
            <w:r w:rsidRPr="00B934C7">
              <w:rPr>
                <w:rFonts w:ascii="Calibri" w:eastAsia="Times New Roman" w:hAnsi="Calibri" w:cs="Calibri"/>
                <w:b/>
                <w:bCs/>
                <w:color w:val="000000"/>
              </w:rPr>
              <w:t>Maintenance</w:t>
            </w:r>
            <w:r w:rsidRPr="00B934C7">
              <w:rPr>
                <w:rFonts w:ascii="Calibri" w:eastAsia="Times New Roman" w:hAnsi="Calibri" w:cs="Calibri"/>
                <w:color w:val="000000"/>
              </w:rPr>
              <w:t xml:space="preserve">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VP548125</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37</w:t>
            </w:r>
          </w:p>
        </w:tc>
        <w:tc>
          <w:tcPr>
            <w:tcW w:w="3940" w:type="dxa"/>
            <w:tcBorders>
              <w:top w:val="nil"/>
              <w:left w:val="nil"/>
              <w:bottom w:val="single" w:sz="4" w:space="0" w:color="auto"/>
              <w:right w:val="single" w:sz="4" w:space="0" w:color="auto"/>
            </w:tcBorders>
            <w:shd w:val="clear" w:color="000000" w:fill="FFFFFF"/>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Maintenance Shop, spare </w:t>
            </w:r>
          </w:p>
        </w:tc>
        <w:tc>
          <w:tcPr>
            <w:tcW w:w="1504" w:type="dxa"/>
            <w:tcBorders>
              <w:top w:val="nil"/>
              <w:left w:val="nil"/>
              <w:bottom w:val="single" w:sz="4" w:space="0" w:color="auto"/>
              <w:right w:val="single" w:sz="4" w:space="0" w:color="auto"/>
            </w:tcBorders>
            <w:shd w:val="clear" w:color="000000" w:fill="FFFFFF"/>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NEUBIG </w:t>
            </w:r>
          </w:p>
        </w:tc>
        <w:tc>
          <w:tcPr>
            <w:tcW w:w="2440" w:type="dxa"/>
            <w:tcBorders>
              <w:top w:val="nil"/>
              <w:left w:val="nil"/>
              <w:bottom w:val="single" w:sz="4" w:space="0" w:color="auto"/>
              <w:right w:val="single" w:sz="4" w:space="0" w:color="auto"/>
            </w:tcBorders>
            <w:shd w:val="clear" w:color="000000" w:fill="76933C"/>
            <w:noWrap/>
            <w:vAlign w:val="bottom"/>
            <w:hideMark/>
          </w:tcPr>
          <w:p w:rsidR="00B934C7" w:rsidRPr="00B934C7" w:rsidRDefault="00B934C7" w:rsidP="00B934C7">
            <w:pPr>
              <w:spacing w:after="0" w:line="240" w:lineRule="auto"/>
              <w:rPr>
                <w:rFonts w:ascii="Calibri" w:eastAsia="Times New Roman" w:hAnsi="Calibri" w:cs="Calibri"/>
                <w:color w:val="000000"/>
              </w:rPr>
            </w:pPr>
            <w:r w:rsidRPr="00B934C7">
              <w:rPr>
                <w:rFonts w:ascii="Calibri" w:eastAsia="Times New Roman" w:hAnsi="Calibri" w:cs="Calibri"/>
                <w:b/>
                <w:bCs/>
                <w:color w:val="000000"/>
              </w:rPr>
              <w:t>Maintenance</w:t>
            </w:r>
            <w:r w:rsidRPr="00B934C7">
              <w:rPr>
                <w:rFonts w:ascii="Calibri" w:eastAsia="Times New Roman" w:hAnsi="Calibri" w:cs="Calibri"/>
                <w:color w:val="000000"/>
              </w:rPr>
              <w:t xml:space="preserve"> </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VP548116</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61</w:t>
            </w:r>
          </w:p>
        </w:tc>
        <w:tc>
          <w:tcPr>
            <w:tcW w:w="3940" w:type="dxa"/>
            <w:tcBorders>
              <w:top w:val="nil"/>
              <w:left w:val="nil"/>
              <w:bottom w:val="single" w:sz="4" w:space="0" w:color="auto"/>
              <w:right w:val="single" w:sz="4" w:space="0" w:color="auto"/>
            </w:tcBorders>
            <w:shd w:val="clear" w:color="000000" w:fill="FFFFFF"/>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Maintenance Shop, spare,Type "K"</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NEUBIG </w:t>
            </w:r>
          </w:p>
        </w:tc>
        <w:tc>
          <w:tcPr>
            <w:tcW w:w="2440" w:type="dxa"/>
            <w:tcBorders>
              <w:top w:val="nil"/>
              <w:left w:val="nil"/>
              <w:bottom w:val="single" w:sz="4" w:space="0" w:color="auto"/>
              <w:right w:val="single" w:sz="4" w:space="0" w:color="auto"/>
            </w:tcBorders>
            <w:shd w:val="clear" w:color="000000" w:fill="76933C"/>
            <w:noWrap/>
            <w:vAlign w:val="bottom"/>
            <w:hideMark/>
          </w:tcPr>
          <w:p w:rsidR="00B934C7" w:rsidRPr="00B934C7" w:rsidRDefault="00B934C7" w:rsidP="00B934C7">
            <w:pPr>
              <w:spacing w:after="0" w:line="240" w:lineRule="auto"/>
              <w:rPr>
                <w:rFonts w:ascii="Calibri" w:eastAsia="Times New Roman" w:hAnsi="Calibri" w:cs="Calibri"/>
                <w:color w:val="000000"/>
              </w:rPr>
            </w:pPr>
            <w:r w:rsidRPr="00B934C7">
              <w:rPr>
                <w:rFonts w:ascii="Calibri" w:eastAsia="Times New Roman" w:hAnsi="Calibri" w:cs="Calibri"/>
                <w:b/>
                <w:bCs/>
                <w:color w:val="000000"/>
              </w:rPr>
              <w:t>Maintenance</w:t>
            </w:r>
            <w:r w:rsidRPr="00B934C7">
              <w:rPr>
                <w:rFonts w:ascii="Calibri" w:eastAsia="Times New Roman" w:hAnsi="Calibri" w:cs="Calibri"/>
                <w:color w:val="000000"/>
              </w:rPr>
              <w:t xml:space="preserve">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AA276225</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64</w:t>
            </w:r>
          </w:p>
        </w:tc>
        <w:tc>
          <w:tcPr>
            <w:tcW w:w="3940" w:type="dxa"/>
            <w:tcBorders>
              <w:top w:val="nil"/>
              <w:left w:val="nil"/>
              <w:bottom w:val="single" w:sz="4" w:space="0" w:color="auto"/>
              <w:right w:val="single" w:sz="4" w:space="0" w:color="auto"/>
            </w:tcBorders>
            <w:shd w:val="clear" w:color="000000" w:fill="FFFFFF"/>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Maintenance Shop, spare,Type "K"</w:t>
            </w:r>
          </w:p>
        </w:tc>
        <w:tc>
          <w:tcPr>
            <w:tcW w:w="1504" w:type="dxa"/>
            <w:tcBorders>
              <w:top w:val="nil"/>
              <w:left w:val="nil"/>
              <w:bottom w:val="single" w:sz="4" w:space="0" w:color="auto"/>
              <w:right w:val="single" w:sz="4" w:space="0" w:color="auto"/>
            </w:tcBorders>
            <w:shd w:val="clear" w:color="000000" w:fill="FFFFFF"/>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NEUBIG </w:t>
            </w:r>
          </w:p>
        </w:tc>
        <w:tc>
          <w:tcPr>
            <w:tcW w:w="2440" w:type="dxa"/>
            <w:tcBorders>
              <w:top w:val="nil"/>
              <w:left w:val="nil"/>
              <w:bottom w:val="single" w:sz="4" w:space="0" w:color="auto"/>
              <w:right w:val="single" w:sz="4" w:space="0" w:color="auto"/>
            </w:tcBorders>
            <w:shd w:val="clear" w:color="000000" w:fill="76933C"/>
            <w:noWrap/>
            <w:vAlign w:val="bottom"/>
            <w:hideMark/>
          </w:tcPr>
          <w:p w:rsidR="00B934C7" w:rsidRPr="00B934C7" w:rsidRDefault="00B934C7" w:rsidP="00B934C7">
            <w:pPr>
              <w:spacing w:after="0" w:line="240" w:lineRule="auto"/>
              <w:rPr>
                <w:rFonts w:ascii="Calibri" w:eastAsia="Times New Roman" w:hAnsi="Calibri" w:cs="Calibri"/>
                <w:color w:val="000000"/>
              </w:rPr>
            </w:pPr>
            <w:r w:rsidRPr="00B934C7">
              <w:rPr>
                <w:rFonts w:ascii="Calibri" w:eastAsia="Times New Roman" w:hAnsi="Calibri" w:cs="Calibri"/>
                <w:b/>
                <w:bCs/>
                <w:color w:val="000000"/>
              </w:rPr>
              <w:t>Maintenance</w:t>
            </w:r>
            <w:r w:rsidRPr="00B934C7">
              <w:rPr>
                <w:rFonts w:ascii="Calibri" w:eastAsia="Times New Roman" w:hAnsi="Calibri" w:cs="Calibri"/>
                <w:color w:val="000000"/>
              </w:rPr>
              <w:t xml:space="preserve"> </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AB-225498</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59</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Maintenance Shop, spare </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NEUBIG </w:t>
            </w:r>
          </w:p>
        </w:tc>
        <w:tc>
          <w:tcPr>
            <w:tcW w:w="2440" w:type="dxa"/>
            <w:tcBorders>
              <w:top w:val="nil"/>
              <w:left w:val="nil"/>
              <w:bottom w:val="single" w:sz="4" w:space="0" w:color="auto"/>
              <w:right w:val="single" w:sz="4" w:space="0" w:color="auto"/>
            </w:tcBorders>
            <w:shd w:val="clear" w:color="000000" w:fill="76933C"/>
            <w:noWrap/>
            <w:vAlign w:val="bottom"/>
            <w:hideMark/>
          </w:tcPr>
          <w:p w:rsidR="00B934C7" w:rsidRPr="00B934C7" w:rsidRDefault="00B934C7" w:rsidP="00B934C7">
            <w:pPr>
              <w:spacing w:after="0" w:line="240" w:lineRule="auto"/>
              <w:rPr>
                <w:rFonts w:ascii="Calibri" w:eastAsia="Times New Roman" w:hAnsi="Calibri" w:cs="Calibri"/>
                <w:color w:val="000000"/>
              </w:rPr>
            </w:pPr>
            <w:r w:rsidRPr="00B934C7">
              <w:rPr>
                <w:rFonts w:ascii="Calibri" w:eastAsia="Times New Roman" w:hAnsi="Calibri" w:cs="Calibri"/>
                <w:b/>
                <w:bCs/>
                <w:color w:val="000000"/>
              </w:rPr>
              <w:t>Maintenance</w:t>
            </w:r>
            <w:r w:rsidRPr="00B934C7">
              <w:rPr>
                <w:rFonts w:ascii="Calibri" w:eastAsia="Times New Roman" w:hAnsi="Calibri" w:cs="Calibri"/>
                <w:color w:val="000000"/>
              </w:rPr>
              <w:t xml:space="preserve">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SW060237</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70</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Maintenance Shop, spare </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NEUBIG </w:t>
            </w:r>
          </w:p>
        </w:tc>
        <w:tc>
          <w:tcPr>
            <w:tcW w:w="2440" w:type="dxa"/>
            <w:tcBorders>
              <w:top w:val="nil"/>
              <w:left w:val="nil"/>
              <w:bottom w:val="single" w:sz="4" w:space="0" w:color="auto"/>
              <w:right w:val="single" w:sz="4" w:space="0" w:color="auto"/>
            </w:tcBorders>
            <w:shd w:val="clear" w:color="000000" w:fill="76933C"/>
            <w:noWrap/>
            <w:vAlign w:val="bottom"/>
            <w:hideMark/>
          </w:tcPr>
          <w:p w:rsidR="00B934C7" w:rsidRPr="00B934C7" w:rsidRDefault="00B934C7" w:rsidP="00B934C7">
            <w:pPr>
              <w:spacing w:after="0" w:line="240" w:lineRule="auto"/>
              <w:rPr>
                <w:rFonts w:ascii="Calibri" w:eastAsia="Times New Roman" w:hAnsi="Calibri" w:cs="Calibri"/>
                <w:color w:val="000000"/>
              </w:rPr>
            </w:pPr>
            <w:r w:rsidRPr="00B934C7">
              <w:rPr>
                <w:rFonts w:ascii="Calibri" w:eastAsia="Times New Roman" w:hAnsi="Calibri" w:cs="Calibri"/>
                <w:b/>
                <w:bCs/>
                <w:color w:val="000000"/>
              </w:rPr>
              <w:t>Maintenance</w:t>
            </w:r>
            <w:r w:rsidRPr="00B934C7">
              <w:rPr>
                <w:rFonts w:ascii="Calibri" w:eastAsia="Times New Roman" w:hAnsi="Calibri" w:cs="Calibri"/>
                <w:color w:val="000000"/>
              </w:rPr>
              <w:t xml:space="preserve">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EB170225</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934C7" w:rsidRPr="00B934C7" w:rsidRDefault="00B934C7" w:rsidP="00B934C7">
            <w:pPr>
              <w:spacing w:after="0" w:line="240" w:lineRule="auto"/>
              <w:jc w:val="center"/>
              <w:rPr>
                <w:rFonts w:ascii="Calibri" w:eastAsia="Times New Roman" w:hAnsi="Calibri" w:cs="Calibri"/>
                <w:b/>
                <w:bCs/>
              </w:rPr>
            </w:pPr>
            <w:r w:rsidRPr="00B934C7">
              <w:rPr>
                <w:rFonts w:ascii="Calibri" w:eastAsia="Times New Roman" w:hAnsi="Calibri" w:cs="Calibri"/>
                <w:b/>
                <w:bCs/>
              </w:rPr>
              <w:t>71</w:t>
            </w:r>
          </w:p>
        </w:tc>
        <w:tc>
          <w:tcPr>
            <w:tcW w:w="3940" w:type="dxa"/>
            <w:tcBorders>
              <w:top w:val="nil"/>
              <w:left w:val="nil"/>
              <w:bottom w:val="single" w:sz="4" w:space="0" w:color="auto"/>
              <w:right w:val="single" w:sz="4" w:space="0" w:color="auto"/>
            </w:tcBorders>
            <w:shd w:val="clear" w:color="000000" w:fill="FFFFFF"/>
            <w:noWrap/>
            <w:vAlign w:val="bottom"/>
            <w:hideMark/>
          </w:tcPr>
          <w:p w:rsidR="00B934C7" w:rsidRPr="00B934C7" w:rsidRDefault="00B934C7" w:rsidP="00B934C7">
            <w:pPr>
              <w:spacing w:after="0" w:line="240" w:lineRule="auto"/>
              <w:rPr>
                <w:rFonts w:ascii="Calibri" w:eastAsia="Times New Roman" w:hAnsi="Calibri" w:cs="Calibri"/>
                <w:b/>
                <w:bCs/>
              </w:rPr>
            </w:pPr>
            <w:r w:rsidRPr="00B934C7">
              <w:rPr>
                <w:rFonts w:ascii="Calibri" w:eastAsia="Times New Roman" w:hAnsi="Calibri" w:cs="Calibri"/>
                <w:b/>
                <w:bCs/>
              </w:rPr>
              <w:t xml:space="preserve">Maintenance Shop, spare  </w:t>
            </w:r>
          </w:p>
        </w:tc>
        <w:tc>
          <w:tcPr>
            <w:tcW w:w="1504" w:type="dxa"/>
            <w:tcBorders>
              <w:top w:val="nil"/>
              <w:left w:val="nil"/>
              <w:bottom w:val="single" w:sz="4" w:space="0" w:color="auto"/>
              <w:right w:val="single" w:sz="4" w:space="0" w:color="auto"/>
            </w:tcBorders>
            <w:shd w:val="clear" w:color="000000" w:fill="FFFFFF"/>
            <w:noWrap/>
            <w:vAlign w:val="bottom"/>
            <w:hideMark/>
          </w:tcPr>
          <w:p w:rsidR="00B934C7" w:rsidRPr="00B934C7" w:rsidRDefault="00B934C7" w:rsidP="00B934C7">
            <w:pPr>
              <w:spacing w:after="0" w:line="240" w:lineRule="auto"/>
              <w:rPr>
                <w:rFonts w:ascii="Calibri" w:eastAsia="Times New Roman" w:hAnsi="Calibri" w:cs="Calibri"/>
                <w:b/>
                <w:bCs/>
              </w:rPr>
            </w:pPr>
            <w:r w:rsidRPr="00B934C7">
              <w:rPr>
                <w:rFonts w:ascii="Calibri" w:eastAsia="Times New Roman" w:hAnsi="Calibri" w:cs="Calibri"/>
                <w:b/>
                <w:bCs/>
              </w:rPr>
              <w:t xml:space="preserve">NEUBIG </w:t>
            </w:r>
          </w:p>
        </w:tc>
        <w:tc>
          <w:tcPr>
            <w:tcW w:w="2440" w:type="dxa"/>
            <w:tcBorders>
              <w:top w:val="nil"/>
              <w:left w:val="nil"/>
              <w:bottom w:val="single" w:sz="4" w:space="0" w:color="auto"/>
              <w:right w:val="single" w:sz="4" w:space="0" w:color="auto"/>
            </w:tcBorders>
            <w:shd w:val="clear" w:color="000000" w:fill="76933C"/>
            <w:noWrap/>
            <w:vAlign w:val="bottom"/>
            <w:hideMark/>
          </w:tcPr>
          <w:p w:rsidR="00B934C7" w:rsidRPr="00B934C7" w:rsidRDefault="00B934C7" w:rsidP="00B934C7">
            <w:pPr>
              <w:spacing w:after="0" w:line="240" w:lineRule="auto"/>
              <w:rPr>
                <w:rFonts w:ascii="Calibri" w:eastAsia="Times New Roman" w:hAnsi="Calibri" w:cs="Calibri"/>
                <w:color w:val="000000"/>
              </w:rPr>
            </w:pPr>
            <w:r w:rsidRPr="00B934C7">
              <w:rPr>
                <w:rFonts w:ascii="Calibri" w:eastAsia="Times New Roman" w:hAnsi="Calibri" w:cs="Calibri"/>
                <w:b/>
                <w:bCs/>
                <w:color w:val="000000"/>
              </w:rPr>
              <w:t>Maintenance</w:t>
            </w:r>
            <w:r w:rsidRPr="00B934C7">
              <w:rPr>
                <w:rFonts w:ascii="Calibri" w:eastAsia="Times New Roman" w:hAnsi="Calibri" w:cs="Calibri"/>
                <w:color w:val="000000"/>
              </w:rPr>
              <w:t xml:space="preserve"> </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B934C7" w:rsidRPr="00B934C7" w:rsidRDefault="00B934C7" w:rsidP="00B934C7">
            <w:pPr>
              <w:spacing w:after="0" w:line="240" w:lineRule="auto"/>
              <w:rPr>
                <w:rFonts w:ascii="Calibri" w:eastAsia="Times New Roman" w:hAnsi="Calibri" w:cs="Calibri"/>
                <w:b/>
                <w:bCs/>
              </w:rPr>
            </w:pPr>
            <w:r w:rsidRPr="00B934C7">
              <w:rPr>
                <w:rFonts w:ascii="Calibri" w:eastAsia="Times New Roman" w:hAnsi="Calibri" w:cs="Calibri"/>
                <w:b/>
                <w:bCs/>
              </w:rPr>
              <w:t>DM461206</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12</w:t>
            </w:r>
          </w:p>
        </w:tc>
        <w:tc>
          <w:tcPr>
            <w:tcW w:w="3940" w:type="dxa"/>
            <w:tcBorders>
              <w:top w:val="nil"/>
              <w:left w:val="nil"/>
              <w:bottom w:val="single" w:sz="4" w:space="0" w:color="auto"/>
              <w:right w:val="single" w:sz="4" w:space="0" w:color="auto"/>
            </w:tcBorders>
            <w:shd w:val="clear" w:color="000000" w:fill="FFFFFF"/>
            <w:noWrap/>
            <w:vAlign w:val="bottom"/>
            <w:hideMark/>
          </w:tcPr>
          <w:p w:rsidR="00B934C7" w:rsidRPr="00B934C7" w:rsidRDefault="00B934C7" w:rsidP="00B934C7">
            <w:pPr>
              <w:spacing w:after="0" w:line="240" w:lineRule="auto"/>
              <w:rPr>
                <w:rFonts w:ascii="Calibri" w:eastAsia="Times New Roman" w:hAnsi="Calibri" w:cs="Calibri"/>
                <w:b/>
                <w:bCs/>
              </w:rPr>
            </w:pPr>
            <w:r w:rsidRPr="00B934C7">
              <w:rPr>
                <w:rFonts w:ascii="Calibri" w:eastAsia="Times New Roman" w:hAnsi="Calibri" w:cs="Calibri"/>
                <w:b/>
                <w:bCs/>
              </w:rPr>
              <w:t xml:space="preserve">Maintenance Shop, spare  </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NEUBIG </w:t>
            </w:r>
          </w:p>
        </w:tc>
        <w:tc>
          <w:tcPr>
            <w:tcW w:w="2440" w:type="dxa"/>
            <w:tcBorders>
              <w:top w:val="nil"/>
              <w:left w:val="nil"/>
              <w:bottom w:val="single" w:sz="4" w:space="0" w:color="auto"/>
              <w:right w:val="single" w:sz="4" w:space="0" w:color="auto"/>
            </w:tcBorders>
            <w:shd w:val="clear" w:color="000000" w:fill="76933C"/>
            <w:noWrap/>
            <w:vAlign w:val="bottom"/>
            <w:hideMark/>
          </w:tcPr>
          <w:p w:rsidR="00B934C7" w:rsidRPr="00B934C7" w:rsidRDefault="00B934C7" w:rsidP="00B934C7">
            <w:pPr>
              <w:spacing w:after="0" w:line="240" w:lineRule="auto"/>
              <w:rPr>
                <w:rFonts w:ascii="Calibri" w:eastAsia="Times New Roman" w:hAnsi="Calibri" w:cs="Calibri"/>
                <w:color w:val="000000"/>
              </w:rPr>
            </w:pPr>
            <w:r w:rsidRPr="00B934C7">
              <w:rPr>
                <w:rFonts w:ascii="Calibri" w:eastAsia="Times New Roman" w:hAnsi="Calibri" w:cs="Calibri"/>
                <w:b/>
                <w:bCs/>
                <w:color w:val="000000"/>
              </w:rPr>
              <w:t>Maintenance</w:t>
            </w:r>
            <w:r w:rsidRPr="00B934C7">
              <w:rPr>
                <w:rFonts w:ascii="Calibri" w:eastAsia="Times New Roman" w:hAnsi="Calibri" w:cs="Calibri"/>
                <w:color w:val="000000"/>
              </w:rPr>
              <w:t xml:space="preserve">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VP548124</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48</w:t>
            </w:r>
          </w:p>
        </w:tc>
        <w:tc>
          <w:tcPr>
            <w:tcW w:w="3940" w:type="dxa"/>
            <w:tcBorders>
              <w:top w:val="nil"/>
              <w:left w:val="nil"/>
              <w:bottom w:val="single" w:sz="4" w:space="0" w:color="auto"/>
              <w:right w:val="single" w:sz="4" w:space="0" w:color="auto"/>
            </w:tcBorders>
            <w:shd w:val="clear" w:color="000000" w:fill="FFFFFF"/>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Maintenance Shop, spare,Type "K"</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NEUBIG </w:t>
            </w:r>
          </w:p>
        </w:tc>
        <w:tc>
          <w:tcPr>
            <w:tcW w:w="2440" w:type="dxa"/>
            <w:tcBorders>
              <w:top w:val="nil"/>
              <w:left w:val="nil"/>
              <w:bottom w:val="single" w:sz="4" w:space="0" w:color="auto"/>
              <w:right w:val="single" w:sz="4" w:space="0" w:color="auto"/>
            </w:tcBorders>
            <w:shd w:val="clear" w:color="000000" w:fill="76933C"/>
            <w:noWrap/>
            <w:vAlign w:val="bottom"/>
            <w:hideMark/>
          </w:tcPr>
          <w:p w:rsidR="00B934C7" w:rsidRPr="00B934C7" w:rsidRDefault="00B934C7" w:rsidP="00B934C7">
            <w:pPr>
              <w:spacing w:after="0" w:line="240" w:lineRule="auto"/>
              <w:rPr>
                <w:rFonts w:ascii="Calibri" w:eastAsia="Times New Roman" w:hAnsi="Calibri" w:cs="Calibri"/>
                <w:color w:val="000000"/>
              </w:rPr>
            </w:pPr>
            <w:r w:rsidRPr="00B934C7">
              <w:rPr>
                <w:rFonts w:ascii="Calibri" w:eastAsia="Times New Roman" w:hAnsi="Calibri" w:cs="Calibri"/>
                <w:b/>
                <w:bCs/>
                <w:color w:val="000000"/>
              </w:rPr>
              <w:t>Maintenance</w:t>
            </w:r>
            <w:r w:rsidRPr="00B934C7">
              <w:rPr>
                <w:rFonts w:ascii="Calibri" w:eastAsia="Times New Roman" w:hAnsi="Calibri" w:cs="Calibri"/>
                <w:color w:val="000000"/>
              </w:rPr>
              <w:t xml:space="preserve">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V0868034</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6</w:t>
            </w:r>
          </w:p>
        </w:tc>
        <w:tc>
          <w:tcPr>
            <w:tcW w:w="3940" w:type="dxa"/>
            <w:tcBorders>
              <w:top w:val="nil"/>
              <w:left w:val="nil"/>
              <w:bottom w:val="single" w:sz="4" w:space="0" w:color="auto"/>
              <w:right w:val="single" w:sz="4" w:space="0" w:color="auto"/>
            </w:tcBorders>
            <w:shd w:val="clear" w:color="000000" w:fill="FFFFFF"/>
            <w:noWrap/>
            <w:vAlign w:val="bottom"/>
            <w:hideMark/>
          </w:tcPr>
          <w:p w:rsidR="00B934C7" w:rsidRPr="00B934C7" w:rsidRDefault="00B934C7" w:rsidP="00B934C7">
            <w:pPr>
              <w:spacing w:after="0" w:line="240" w:lineRule="auto"/>
              <w:rPr>
                <w:rFonts w:ascii="Calibri" w:eastAsia="Times New Roman" w:hAnsi="Calibri" w:cs="Calibri"/>
                <w:b/>
                <w:bCs/>
              </w:rPr>
            </w:pPr>
            <w:r w:rsidRPr="00B934C7">
              <w:rPr>
                <w:rFonts w:ascii="Calibri" w:eastAsia="Times New Roman" w:hAnsi="Calibri" w:cs="Calibri"/>
                <w:b/>
                <w:bCs/>
              </w:rPr>
              <w:t xml:space="preserve">Maintenance Shop, spare  </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NEUBIG </w:t>
            </w:r>
          </w:p>
        </w:tc>
        <w:tc>
          <w:tcPr>
            <w:tcW w:w="2440" w:type="dxa"/>
            <w:tcBorders>
              <w:top w:val="nil"/>
              <w:left w:val="nil"/>
              <w:bottom w:val="single" w:sz="4" w:space="0" w:color="auto"/>
              <w:right w:val="single" w:sz="4" w:space="0" w:color="auto"/>
            </w:tcBorders>
            <w:shd w:val="clear" w:color="000000" w:fill="76933C"/>
            <w:noWrap/>
            <w:vAlign w:val="bottom"/>
            <w:hideMark/>
          </w:tcPr>
          <w:p w:rsidR="00B934C7" w:rsidRPr="00B934C7" w:rsidRDefault="00B934C7" w:rsidP="00B934C7">
            <w:pPr>
              <w:spacing w:after="0" w:line="240" w:lineRule="auto"/>
              <w:rPr>
                <w:rFonts w:ascii="Calibri" w:eastAsia="Times New Roman" w:hAnsi="Calibri" w:cs="Calibri"/>
                <w:color w:val="000000"/>
              </w:rPr>
            </w:pPr>
            <w:r w:rsidRPr="00B934C7">
              <w:rPr>
                <w:rFonts w:ascii="Calibri" w:eastAsia="Times New Roman" w:hAnsi="Calibri" w:cs="Calibri"/>
                <w:b/>
                <w:bCs/>
                <w:color w:val="000000"/>
              </w:rPr>
              <w:t>Maintenance</w:t>
            </w:r>
            <w:r w:rsidRPr="00B934C7">
              <w:rPr>
                <w:rFonts w:ascii="Calibri" w:eastAsia="Times New Roman" w:hAnsi="Calibri" w:cs="Calibri"/>
                <w:color w:val="000000"/>
              </w:rPr>
              <w:t xml:space="preserve">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VP548132</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3</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Basement, Maintenance front</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NEUBIG </w:t>
            </w:r>
          </w:p>
        </w:tc>
        <w:tc>
          <w:tcPr>
            <w:tcW w:w="2440" w:type="dxa"/>
            <w:tcBorders>
              <w:top w:val="nil"/>
              <w:left w:val="nil"/>
              <w:bottom w:val="single" w:sz="4" w:space="0" w:color="auto"/>
              <w:right w:val="single" w:sz="4" w:space="0" w:color="auto"/>
            </w:tcBorders>
            <w:shd w:val="clear" w:color="000000" w:fill="76933C"/>
            <w:noWrap/>
            <w:vAlign w:val="bottom"/>
            <w:hideMark/>
          </w:tcPr>
          <w:p w:rsidR="00B934C7" w:rsidRPr="00B934C7" w:rsidRDefault="00B934C7" w:rsidP="00B934C7">
            <w:pPr>
              <w:spacing w:after="0" w:line="240" w:lineRule="auto"/>
              <w:rPr>
                <w:rFonts w:ascii="Calibri" w:eastAsia="Times New Roman" w:hAnsi="Calibri" w:cs="Calibri"/>
                <w:color w:val="000000"/>
              </w:rPr>
            </w:pPr>
            <w:r w:rsidRPr="00B934C7">
              <w:rPr>
                <w:rFonts w:ascii="Calibri" w:eastAsia="Times New Roman" w:hAnsi="Calibri" w:cs="Calibri"/>
                <w:b/>
                <w:bCs/>
                <w:color w:val="000000"/>
              </w:rPr>
              <w:t>Maintenance</w:t>
            </w:r>
            <w:r w:rsidRPr="00B934C7">
              <w:rPr>
                <w:rFonts w:ascii="Calibri" w:eastAsia="Times New Roman" w:hAnsi="Calibri" w:cs="Calibri"/>
                <w:color w:val="000000"/>
              </w:rPr>
              <w:t xml:space="preserve">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VP548117</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4</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Basement, Maintenance back</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NEUBIG </w:t>
            </w:r>
          </w:p>
        </w:tc>
        <w:tc>
          <w:tcPr>
            <w:tcW w:w="2440" w:type="dxa"/>
            <w:tcBorders>
              <w:top w:val="nil"/>
              <w:left w:val="nil"/>
              <w:bottom w:val="single" w:sz="4" w:space="0" w:color="auto"/>
              <w:right w:val="single" w:sz="4" w:space="0" w:color="auto"/>
            </w:tcBorders>
            <w:shd w:val="clear" w:color="000000" w:fill="76933C"/>
            <w:noWrap/>
            <w:vAlign w:val="bottom"/>
            <w:hideMark/>
          </w:tcPr>
          <w:p w:rsidR="00B934C7" w:rsidRPr="00B934C7" w:rsidRDefault="00B934C7" w:rsidP="00B934C7">
            <w:pPr>
              <w:spacing w:after="0" w:line="240" w:lineRule="auto"/>
              <w:rPr>
                <w:rFonts w:ascii="Calibri" w:eastAsia="Times New Roman" w:hAnsi="Calibri" w:cs="Calibri"/>
                <w:color w:val="000000"/>
              </w:rPr>
            </w:pPr>
            <w:r w:rsidRPr="00B934C7">
              <w:rPr>
                <w:rFonts w:ascii="Calibri" w:eastAsia="Times New Roman" w:hAnsi="Calibri" w:cs="Calibri"/>
                <w:b/>
                <w:bCs/>
                <w:color w:val="000000"/>
              </w:rPr>
              <w:t>Maintenance</w:t>
            </w:r>
            <w:r w:rsidRPr="00B934C7">
              <w:rPr>
                <w:rFonts w:ascii="Calibri" w:eastAsia="Times New Roman" w:hAnsi="Calibri" w:cs="Calibri"/>
                <w:color w:val="000000"/>
              </w:rPr>
              <w:t xml:space="preserve">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VP548115</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 </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c>
          <w:tcPr>
            <w:tcW w:w="24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color w:val="000000"/>
              </w:rPr>
            </w:pPr>
            <w:r w:rsidRPr="00B934C7">
              <w:rPr>
                <w:rFonts w:ascii="Calibri" w:eastAsia="Times New Roman" w:hAnsi="Calibri" w:cs="Calibri"/>
                <w:color w:val="00000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7</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Basement, Confederate Room West</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NEUBIG </w:t>
            </w:r>
          </w:p>
        </w:tc>
        <w:tc>
          <w:tcPr>
            <w:tcW w:w="2440" w:type="dxa"/>
            <w:tcBorders>
              <w:top w:val="nil"/>
              <w:left w:val="nil"/>
              <w:bottom w:val="single" w:sz="4" w:space="0" w:color="auto"/>
              <w:right w:val="single" w:sz="4" w:space="0" w:color="auto"/>
            </w:tcBorders>
            <w:shd w:val="clear" w:color="000000" w:fill="FFC000"/>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College Store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VP548108</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33</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Basement, Confederate Room, South  </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NEUBIG </w:t>
            </w:r>
          </w:p>
        </w:tc>
        <w:tc>
          <w:tcPr>
            <w:tcW w:w="2440" w:type="dxa"/>
            <w:tcBorders>
              <w:top w:val="nil"/>
              <w:left w:val="nil"/>
              <w:bottom w:val="single" w:sz="4" w:space="0" w:color="auto"/>
              <w:right w:val="single" w:sz="4" w:space="0" w:color="auto"/>
            </w:tcBorders>
            <w:shd w:val="clear" w:color="000000" w:fill="FFC000"/>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College Store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VP548080</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1</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Basement, Elevator Room</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NEUBIG </w:t>
            </w:r>
          </w:p>
        </w:tc>
        <w:tc>
          <w:tcPr>
            <w:tcW w:w="2440" w:type="dxa"/>
            <w:tcBorders>
              <w:top w:val="nil"/>
              <w:left w:val="nil"/>
              <w:bottom w:val="single" w:sz="4" w:space="0" w:color="auto"/>
              <w:right w:val="single" w:sz="4" w:space="0" w:color="auto"/>
            </w:tcBorders>
            <w:shd w:val="clear" w:color="000000" w:fill="FFC000"/>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College Store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VP548130</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2</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Basement, Receiving Area</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NEUBIG </w:t>
            </w:r>
          </w:p>
        </w:tc>
        <w:tc>
          <w:tcPr>
            <w:tcW w:w="2440" w:type="dxa"/>
            <w:tcBorders>
              <w:top w:val="nil"/>
              <w:left w:val="nil"/>
              <w:bottom w:val="single" w:sz="4" w:space="0" w:color="auto"/>
              <w:right w:val="single" w:sz="4" w:space="0" w:color="auto"/>
            </w:tcBorders>
            <w:shd w:val="clear" w:color="000000" w:fill="FFC000"/>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College Store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VP548122</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5</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Basement, Bottom - Main Stairwell</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NEUBIG </w:t>
            </w:r>
          </w:p>
        </w:tc>
        <w:tc>
          <w:tcPr>
            <w:tcW w:w="2440" w:type="dxa"/>
            <w:tcBorders>
              <w:top w:val="nil"/>
              <w:left w:val="nil"/>
              <w:bottom w:val="single" w:sz="4" w:space="0" w:color="auto"/>
              <w:right w:val="single" w:sz="4" w:space="0" w:color="auto"/>
            </w:tcBorders>
            <w:shd w:val="clear" w:color="000000" w:fill="FFC000"/>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College Store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VP548093</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 </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c>
          <w:tcPr>
            <w:tcW w:w="24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color w:val="000000"/>
              </w:rPr>
            </w:pPr>
            <w:r w:rsidRPr="00B934C7">
              <w:rPr>
                <w:rFonts w:ascii="Calibri" w:eastAsia="Times New Roman" w:hAnsi="Calibri" w:cs="Calibri"/>
                <w:color w:val="00000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40</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1st Floor, Top of Stairs</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NEUBIG </w:t>
            </w:r>
          </w:p>
        </w:tc>
        <w:tc>
          <w:tcPr>
            <w:tcW w:w="2440" w:type="dxa"/>
            <w:tcBorders>
              <w:top w:val="nil"/>
              <w:left w:val="nil"/>
              <w:bottom w:val="single" w:sz="4" w:space="0" w:color="auto"/>
              <w:right w:val="single" w:sz="4" w:space="0" w:color="auto"/>
            </w:tcBorders>
            <w:shd w:val="clear" w:color="000000" w:fill="FFC000"/>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College Store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VP548106</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10</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Lobby, Next to DeFib Unit</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NEUBIG </w:t>
            </w:r>
          </w:p>
        </w:tc>
        <w:tc>
          <w:tcPr>
            <w:tcW w:w="2440" w:type="dxa"/>
            <w:tcBorders>
              <w:top w:val="nil"/>
              <w:left w:val="nil"/>
              <w:bottom w:val="single" w:sz="4" w:space="0" w:color="auto"/>
              <w:right w:val="single" w:sz="4" w:space="0" w:color="auto"/>
            </w:tcBorders>
            <w:shd w:val="clear" w:color="000000" w:fill="FFC000"/>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College Store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VP548110</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66</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College Store, Front Entrance</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NEUBIG </w:t>
            </w:r>
          </w:p>
        </w:tc>
        <w:tc>
          <w:tcPr>
            <w:tcW w:w="2440" w:type="dxa"/>
            <w:tcBorders>
              <w:top w:val="nil"/>
              <w:left w:val="nil"/>
              <w:bottom w:val="single" w:sz="4" w:space="0" w:color="auto"/>
              <w:right w:val="single" w:sz="4" w:space="0" w:color="auto"/>
            </w:tcBorders>
            <w:shd w:val="clear" w:color="000000" w:fill="FFC000"/>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College Store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VY349376</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67</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College Store, Rear Entrance</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NEUBIG </w:t>
            </w:r>
          </w:p>
        </w:tc>
        <w:tc>
          <w:tcPr>
            <w:tcW w:w="2440" w:type="dxa"/>
            <w:tcBorders>
              <w:top w:val="nil"/>
              <w:left w:val="nil"/>
              <w:bottom w:val="single" w:sz="4" w:space="0" w:color="auto"/>
              <w:right w:val="single" w:sz="4" w:space="0" w:color="auto"/>
            </w:tcBorders>
            <w:shd w:val="clear" w:color="000000" w:fill="FFC000"/>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College Store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VY349382</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9</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1st Floor, North Corridor</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NEUBIG </w:t>
            </w:r>
          </w:p>
        </w:tc>
        <w:tc>
          <w:tcPr>
            <w:tcW w:w="2440" w:type="dxa"/>
            <w:tcBorders>
              <w:top w:val="nil"/>
              <w:left w:val="nil"/>
              <w:bottom w:val="single" w:sz="4" w:space="0" w:color="auto"/>
              <w:right w:val="single" w:sz="4" w:space="0" w:color="auto"/>
            </w:tcBorders>
            <w:shd w:val="clear" w:color="000000" w:fill="92D050"/>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ASC Office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VP548089</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11</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Admin Office, Mailroom</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NEUBIG </w:t>
            </w:r>
          </w:p>
        </w:tc>
        <w:tc>
          <w:tcPr>
            <w:tcW w:w="2440" w:type="dxa"/>
            <w:tcBorders>
              <w:top w:val="nil"/>
              <w:left w:val="nil"/>
              <w:bottom w:val="single" w:sz="4" w:space="0" w:color="auto"/>
              <w:right w:val="single" w:sz="4" w:space="0" w:color="auto"/>
            </w:tcBorders>
            <w:shd w:val="clear" w:color="000000" w:fill="92D050"/>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ASC Office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VP548094</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 </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c>
          <w:tcPr>
            <w:tcW w:w="24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color w:val="000000"/>
              </w:rPr>
            </w:pPr>
            <w:r w:rsidRPr="00B934C7">
              <w:rPr>
                <w:rFonts w:ascii="Calibri" w:eastAsia="Times New Roman" w:hAnsi="Calibri" w:cs="Calibri"/>
                <w:color w:val="00000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14</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Dining Room, West</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NEUBIG </w:t>
            </w:r>
          </w:p>
        </w:tc>
        <w:tc>
          <w:tcPr>
            <w:tcW w:w="2440" w:type="dxa"/>
            <w:tcBorders>
              <w:top w:val="nil"/>
              <w:left w:val="nil"/>
              <w:bottom w:val="single" w:sz="4" w:space="0" w:color="auto"/>
              <w:right w:val="single" w:sz="4" w:space="0" w:color="auto"/>
            </w:tcBorders>
            <w:shd w:val="clear" w:color="000000" w:fill="0070C0"/>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Neubig Dining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VP548127</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16</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Dining Room, East</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NEUBIG </w:t>
            </w:r>
          </w:p>
        </w:tc>
        <w:tc>
          <w:tcPr>
            <w:tcW w:w="2440" w:type="dxa"/>
            <w:tcBorders>
              <w:top w:val="nil"/>
              <w:left w:val="nil"/>
              <w:bottom w:val="single" w:sz="4" w:space="0" w:color="auto"/>
              <w:right w:val="single" w:sz="4" w:space="0" w:color="auto"/>
            </w:tcBorders>
            <w:shd w:val="clear" w:color="000000" w:fill="0070C0"/>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Neubig Dining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VP548126</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68</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Mongolian, Type "K"</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NEUBIG </w:t>
            </w:r>
          </w:p>
        </w:tc>
        <w:tc>
          <w:tcPr>
            <w:tcW w:w="2440" w:type="dxa"/>
            <w:tcBorders>
              <w:top w:val="nil"/>
              <w:left w:val="nil"/>
              <w:bottom w:val="single" w:sz="4" w:space="0" w:color="auto"/>
              <w:right w:val="single" w:sz="4" w:space="0" w:color="auto"/>
            </w:tcBorders>
            <w:shd w:val="clear" w:color="000000" w:fill="0070C0"/>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Neubig Dining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AB983639</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43</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Kitchen, Kettles, Type "K"</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NEUBIG </w:t>
            </w:r>
          </w:p>
        </w:tc>
        <w:tc>
          <w:tcPr>
            <w:tcW w:w="2440" w:type="dxa"/>
            <w:tcBorders>
              <w:top w:val="nil"/>
              <w:left w:val="nil"/>
              <w:bottom w:val="single" w:sz="4" w:space="0" w:color="auto"/>
              <w:right w:val="single" w:sz="4" w:space="0" w:color="auto"/>
            </w:tcBorders>
            <w:shd w:val="clear" w:color="000000" w:fill="0070C0"/>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Neubig Dining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AA143264</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69</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Kitchen, Front, Type "K"</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xml:space="preserve">NEUBIG </w:t>
            </w:r>
          </w:p>
        </w:tc>
        <w:tc>
          <w:tcPr>
            <w:tcW w:w="2440" w:type="dxa"/>
            <w:tcBorders>
              <w:top w:val="nil"/>
              <w:left w:val="nil"/>
              <w:bottom w:val="single" w:sz="4" w:space="0" w:color="auto"/>
              <w:right w:val="single" w:sz="4" w:space="0" w:color="auto"/>
            </w:tcBorders>
            <w:shd w:val="clear" w:color="000000" w:fill="0070C0"/>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Neubig Dining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AB980659</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 </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c>
          <w:tcPr>
            <w:tcW w:w="24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color w:val="000000"/>
              </w:rPr>
            </w:pPr>
            <w:r w:rsidRPr="00B934C7">
              <w:rPr>
                <w:rFonts w:ascii="Calibri" w:eastAsia="Times New Roman" w:hAnsi="Calibri" w:cs="Calibri"/>
                <w:color w:val="00000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36</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Dragon's Den, Kitchen</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OLD MAIN</w:t>
            </w:r>
          </w:p>
        </w:tc>
        <w:tc>
          <w:tcPr>
            <w:tcW w:w="2440" w:type="dxa"/>
            <w:tcBorders>
              <w:top w:val="nil"/>
              <w:left w:val="nil"/>
              <w:bottom w:val="single" w:sz="4" w:space="0" w:color="auto"/>
              <w:right w:val="single" w:sz="4" w:space="0" w:color="auto"/>
            </w:tcBorders>
            <w:shd w:val="clear" w:color="000000" w:fill="00B0F0"/>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Dragon's Den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VP548083</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 </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c>
          <w:tcPr>
            <w:tcW w:w="24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color w:val="000000"/>
              </w:rPr>
            </w:pPr>
            <w:r w:rsidRPr="00B934C7">
              <w:rPr>
                <w:rFonts w:ascii="Calibri" w:eastAsia="Times New Roman" w:hAnsi="Calibri" w:cs="Calibri"/>
                <w:color w:val="00000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35</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Poolside Concessions</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P.E.R.</w:t>
            </w:r>
          </w:p>
        </w:tc>
        <w:tc>
          <w:tcPr>
            <w:tcW w:w="2440" w:type="dxa"/>
            <w:tcBorders>
              <w:top w:val="nil"/>
              <w:left w:val="nil"/>
              <w:bottom w:val="single" w:sz="4" w:space="0" w:color="auto"/>
              <w:right w:val="single" w:sz="4" w:space="0" w:color="auto"/>
            </w:tcBorders>
            <w:shd w:val="clear" w:color="000000" w:fill="E6B8B7"/>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Commissary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VP548084</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 </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c>
          <w:tcPr>
            <w:tcW w:w="24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color w:val="000000"/>
              </w:rPr>
            </w:pPr>
            <w:r w:rsidRPr="00B934C7">
              <w:rPr>
                <w:rFonts w:ascii="Calibri" w:eastAsia="Times New Roman" w:hAnsi="Calibri" w:cs="Calibri"/>
                <w:color w:val="00000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54</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Concessions, Area A, Kitchen</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STADIUM</w:t>
            </w:r>
          </w:p>
        </w:tc>
        <w:tc>
          <w:tcPr>
            <w:tcW w:w="2440" w:type="dxa"/>
            <w:tcBorders>
              <w:top w:val="nil"/>
              <w:left w:val="nil"/>
              <w:bottom w:val="single" w:sz="4" w:space="0" w:color="auto"/>
              <w:right w:val="single" w:sz="4" w:space="0" w:color="auto"/>
            </w:tcBorders>
            <w:shd w:val="clear" w:color="000000" w:fill="E6B8B7"/>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Commissary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SW060224</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lastRenderedPageBreak/>
              <w:t>55</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Concessions, Area A, Storeroom</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STADIUM</w:t>
            </w:r>
          </w:p>
        </w:tc>
        <w:tc>
          <w:tcPr>
            <w:tcW w:w="2440" w:type="dxa"/>
            <w:tcBorders>
              <w:top w:val="nil"/>
              <w:left w:val="nil"/>
              <w:bottom w:val="single" w:sz="4" w:space="0" w:color="auto"/>
              <w:right w:val="single" w:sz="4" w:space="0" w:color="auto"/>
            </w:tcBorders>
            <w:shd w:val="clear" w:color="000000" w:fill="E6B8B7"/>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Commissary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SW060234</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74</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Concessions, Area B, Kitchen</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STADIUM</w:t>
            </w:r>
          </w:p>
        </w:tc>
        <w:tc>
          <w:tcPr>
            <w:tcW w:w="2440" w:type="dxa"/>
            <w:tcBorders>
              <w:top w:val="nil"/>
              <w:left w:val="nil"/>
              <w:bottom w:val="single" w:sz="4" w:space="0" w:color="auto"/>
              <w:right w:val="single" w:sz="4" w:space="0" w:color="auto"/>
            </w:tcBorders>
            <w:shd w:val="clear" w:color="000000" w:fill="E6B8B7"/>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Commissary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WR568182</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57</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Concessions, Area B, Serving</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STADIUM</w:t>
            </w:r>
          </w:p>
        </w:tc>
        <w:tc>
          <w:tcPr>
            <w:tcW w:w="2440" w:type="dxa"/>
            <w:tcBorders>
              <w:top w:val="nil"/>
              <w:left w:val="nil"/>
              <w:bottom w:val="single" w:sz="4" w:space="0" w:color="auto"/>
              <w:right w:val="single" w:sz="4" w:space="0" w:color="auto"/>
            </w:tcBorders>
            <w:shd w:val="clear" w:color="000000" w:fill="E6B8B7"/>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Commissary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SW060235</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28</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Concessions, Area C</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STADIUM</w:t>
            </w:r>
          </w:p>
        </w:tc>
        <w:tc>
          <w:tcPr>
            <w:tcW w:w="2440" w:type="dxa"/>
            <w:tcBorders>
              <w:top w:val="nil"/>
              <w:left w:val="nil"/>
              <w:bottom w:val="single" w:sz="4" w:space="0" w:color="auto"/>
              <w:right w:val="single" w:sz="4" w:space="0" w:color="auto"/>
            </w:tcBorders>
            <w:shd w:val="clear" w:color="000000" w:fill="E6B8B7"/>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Commissary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VP548082</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58</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Concessions, Area C Storeroom</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STADIUM</w:t>
            </w:r>
          </w:p>
        </w:tc>
        <w:tc>
          <w:tcPr>
            <w:tcW w:w="2440" w:type="dxa"/>
            <w:tcBorders>
              <w:top w:val="nil"/>
              <w:left w:val="nil"/>
              <w:bottom w:val="single" w:sz="4" w:space="0" w:color="auto"/>
              <w:right w:val="single" w:sz="4" w:space="0" w:color="auto"/>
            </w:tcBorders>
            <w:shd w:val="clear" w:color="000000" w:fill="E6B8B7"/>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Commissary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SW060229</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56</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Concessions, Visitors</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STADIUM</w:t>
            </w:r>
          </w:p>
        </w:tc>
        <w:tc>
          <w:tcPr>
            <w:tcW w:w="2440" w:type="dxa"/>
            <w:tcBorders>
              <w:top w:val="nil"/>
              <w:left w:val="nil"/>
              <w:bottom w:val="single" w:sz="4" w:space="0" w:color="auto"/>
              <w:right w:val="single" w:sz="4" w:space="0" w:color="auto"/>
            </w:tcBorders>
            <w:shd w:val="clear" w:color="000000" w:fill="E6B8B7"/>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Commissary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SW060232</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 </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c>
          <w:tcPr>
            <w:tcW w:w="24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color w:val="000000"/>
              </w:rPr>
            </w:pPr>
            <w:r w:rsidRPr="00B934C7">
              <w:rPr>
                <w:rFonts w:ascii="Calibri" w:eastAsia="Times New Roman" w:hAnsi="Calibri" w:cs="Calibri"/>
                <w:color w:val="00000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 </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38</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Executive Offices</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WINCHELL</w:t>
            </w:r>
          </w:p>
        </w:tc>
        <w:tc>
          <w:tcPr>
            <w:tcW w:w="2440" w:type="dxa"/>
            <w:tcBorders>
              <w:top w:val="nil"/>
              <w:left w:val="nil"/>
              <w:bottom w:val="single" w:sz="4" w:space="0" w:color="auto"/>
              <w:right w:val="single" w:sz="4" w:space="0" w:color="auto"/>
            </w:tcBorders>
            <w:shd w:val="clear" w:color="000000" w:fill="C4BD97"/>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Winchell Office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VP548091</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15</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Laundry Room</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WINCHELL</w:t>
            </w:r>
          </w:p>
        </w:tc>
        <w:tc>
          <w:tcPr>
            <w:tcW w:w="2440" w:type="dxa"/>
            <w:tcBorders>
              <w:top w:val="nil"/>
              <w:left w:val="nil"/>
              <w:bottom w:val="single" w:sz="4" w:space="0" w:color="auto"/>
              <w:right w:val="single" w:sz="4" w:space="0" w:color="auto"/>
            </w:tcBorders>
            <w:shd w:val="clear" w:color="000000" w:fill="CCC0DA"/>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Catering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VP548113</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49</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Catering Kitchen, East Entrance</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WINCHELL</w:t>
            </w:r>
          </w:p>
        </w:tc>
        <w:tc>
          <w:tcPr>
            <w:tcW w:w="2440" w:type="dxa"/>
            <w:tcBorders>
              <w:top w:val="nil"/>
              <w:left w:val="nil"/>
              <w:bottom w:val="single" w:sz="4" w:space="0" w:color="auto"/>
              <w:right w:val="single" w:sz="4" w:space="0" w:color="auto"/>
            </w:tcBorders>
            <w:shd w:val="clear" w:color="000000" w:fill="CCC0DA"/>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Catering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RK596429</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jc w:val="center"/>
              <w:rPr>
                <w:rFonts w:ascii="Calibri" w:eastAsia="Times New Roman" w:hAnsi="Calibri" w:cs="Calibri"/>
                <w:b/>
                <w:bCs/>
                <w:color w:val="000000"/>
              </w:rPr>
            </w:pPr>
            <w:r w:rsidRPr="00B934C7">
              <w:rPr>
                <w:rFonts w:ascii="Calibri" w:eastAsia="Times New Roman" w:hAnsi="Calibri" w:cs="Calibri"/>
                <w:b/>
                <w:bCs/>
                <w:color w:val="000000"/>
              </w:rPr>
              <w:t>50</w:t>
            </w:r>
          </w:p>
        </w:tc>
        <w:tc>
          <w:tcPr>
            <w:tcW w:w="3940"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Catering Kitchen, West Entrance</w:t>
            </w:r>
          </w:p>
        </w:tc>
        <w:tc>
          <w:tcPr>
            <w:tcW w:w="1504" w:type="dxa"/>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WINCHELL</w:t>
            </w:r>
          </w:p>
        </w:tc>
        <w:tc>
          <w:tcPr>
            <w:tcW w:w="2440" w:type="dxa"/>
            <w:tcBorders>
              <w:top w:val="nil"/>
              <w:left w:val="nil"/>
              <w:bottom w:val="single" w:sz="4" w:space="0" w:color="auto"/>
              <w:right w:val="single" w:sz="4" w:space="0" w:color="auto"/>
            </w:tcBorders>
            <w:shd w:val="clear" w:color="000000" w:fill="CCC0DA"/>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Catering Manager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B934C7" w:rsidRPr="00B934C7" w:rsidRDefault="00B934C7" w:rsidP="00B934C7">
            <w:pPr>
              <w:spacing w:after="0" w:line="240" w:lineRule="auto"/>
              <w:rPr>
                <w:rFonts w:ascii="Calibri" w:eastAsia="Times New Roman" w:hAnsi="Calibri" w:cs="Calibri"/>
                <w:b/>
                <w:bCs/>
                <w:color w:val="000000"/>
              </w:rPr>
            </w:pPr>
            <w:r w:rsidRPr="00B934C7">
              <w:rPr>
                <w:rFonts w:ascii="Calibri" w:eastAsia="Times New Roman" w:hAnsi="Calibri" w:cs="Calibri"/>
                <w:b/>
                <w:bCs/>
                <w:color w:val="000000"/>
              </w:rPr>
              <w:t>PK186720</w:t>
            </w: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tcPr>
          <w:p w:rsidR="00B934C7" w:rsidRPr="00B934C7" w:rsidRDefault="00B934C7" w:rsidP="00B934C7">
            <w:pPr>
              <w:spacing w:after="0" w:line="240" w:lineRule="auto"/>
              <w:jc w:val="center"/>
              <w:rPr>
                <w:rFonts w:ascii="Calibri" w:eastAsia="Times New Roman" w:hAnsi="Calibri" w:cs="Calibri"/>
                <w:b/>
                <w:bCs/>
                <w:color w:val="000000"/>
              </w:rPr>
            </w:pPr>
          </w:p>
        </w:tc>
        <w:tc>
          <w:tcPr>
            <w:tcW w:w="3940" w:type="dxa"/>
            <w:tcBorders>
              <w:top w:val="nil"/>
              <w:left w:val="nil"/>
              <w:bottom w:val="single" w:sz="4" w:space="0" w:color="auto"/>
              <w:right w:val="single" w:sz="4" w:space="0" w:color="auto"/>
            </w:tcBorders>
            <w:shd w:val="clear" w:color="auto" w:fill="auto"/>
            <w:noWrap/>
            <w:vAlign w:val="bottom"/>
          </w:tcPr>
          <w:p w:rsidR="00B934C7" w:rsidRPr="00B934C7" w:rsidRDefault="00B934C7" w:rsidP="00B934C7">
            <w:pPr>
              <w:spacing w:after="0" w:line="240" w:lineRule="auto"/>
              <w:rPr>
                <w:rFonts w:ascii="Calibri" w:eastAsia="Times New Roman" w:hAnsi="Calibri" w:cs="Calibri"/>
                <w:b/>
                <w:bCs/>
                <w:color w:val="000000"/>
              </w:rPr>
            </w:pPr>
          </w:p>
        </w:tc>
        <w:tc>
          <w:tcPr>
            <w:tcW w:w="1504" w:type="dxa"/>
            <w:tcBorders>
              <w:top w:val="nil"/>
              <w:left w:val="nil"/>
              <w:bottom w:val="single" w:sz="4" w:space="0" w:color="auto"/>
              <w:right w:val="single" w:sz="4" w:space="0" w:color="auto"/>
            </w:tcBorders>
            <w:shd w:val="clear" w:color="auto" w:fill="auto"/>
            <w:noWrap/>
            <w:vAlign w:val="bottom"/>
          </w:tcPr>
          <w:p w:rsidR="00B934C7" w:rsidRPr="00B934C7" w:rsidRDefault="00B934C7" w:rsidP="00B934C7">
            <w:pPr>
              <w:spacing w:after="0" w:line="240" w:lineRule="auto"/>
              <w:rPr>
                <w:rFonts w:ascii="Calibri" w:eastAsia="Times New Roman" w:hAnsi="Calibri" w:cs="Calibri"/>
                <w:b/>
                <w:bCs/>
                <w:color w:val="000000"/>
              </w:rPr>
            </w:pPr>
          </w:p>
        </w:tc>
        <w:tc>
          <w:tcPr>
            <w:tcW w:w="2440" w:type="dxa"/>
            <w:tcBorders>
              <w:top w:val="nil"/>
              <w:left w:val="nil"/>
              <w:bottom w:val="single" w:sz="4" w:space="0" w:color="auto"/>
              <w:right w:val="single" w:sz="4" w:space="0" w:color="auto"/>
            </w:tcBorders>
            <w:shd w:val="clear" w:color="000000" w:fill="CCC0DA"/>
            <w:noWrap/>
            <w:vAlign w:val="bottom"/>
          </w:tcPr>
          <w:p w:rsidR="00B934C7" w:rsidRPr="00B934C7" w:rsidRDefault="00B934C7" w:rsidP="00B934C7">
            <w:pPr>
              <w:spacing w:after="0" w:line="240" w:lineRule="auto"/>
              <w:rPr>
                <w:rFonts w:ascii="Calibri" w:eastAsia="Times New Roman" w:hAnsi="Calibri" w:cs="Calibri"/>
                <w:b/>
                <w:bCs/>
                <w:color w:val="000000"/>
              </w:rPr>
            </w:pPr>
          </w:p>
        </w:tc>
        <w:tc>
          <w:tcPr>
            <w:tcW w:w="1540" w:type="dxa"/>
            <w:gridSpan w:val="2"/>
            <w:tcBorders>
              <w:top w:val="nil"/>
              <w:left w:val="nil"/>
              <w:bottom w:val="single" w:sz="4" w:space="0" w:color="auto"/>
              <w:right w:val="single" w:sz="4" w:space="0" w:color="auto"/>
            </w:tcBorders>
            <w:shd w:val="clear" w:color="auto" w:fill="auto"/>
            <w:noWrap/>
            <w:vAlign w:val="bottom"/>
          </w:tcPr>
          <w:p w:rsidR="00B934C7" w:rsidRPr="00B934C7" w:rsidRDefault="00B934C7" w:rsidP="00B934C7">
            <w:pPr>
              <w:spacing w:after="0" w:line="240" w:lineRule="auto"/>
              <w:rPr>
                <w:rFonts w:ascii="Calibri" w:eastAsia="Times New Roman" w:hAnsi="Calibri" w:cs="Calibri"/>
                <w:b/>
                <w:bCs/>
                <w:color w:val="000000"/>
              </w:rPr>
            </w:pPr>
          </w:p>
        </w:tc>
      </w:tr>
      <w:tr w:rsidR="00B934C7" w:rsidRPr="007A5866" w:rsidTr="00B934C7">
        <w:tblPrEx>
          <w:shd w:val="clear" w:color="auto" w:fill="FFFFFF" w:themeFill="background1"/>
          <w:tblCellMar>
            <w:left w:w="30" w:type="dxa"/>
            <w:right w:w="30" w:type="dxa"/>
          </w:tblCellMar>
          <w:tblLook w:val="0000" w:firstRow="0" w:lastRow="0" w:firstColumn="0" w:lastColumn="0" w:noHBand="0" w:noVBand="0"/>
        </w:tblPrEx>
        <w:trPr>
          <w:trHeight w:val="266"/>
        </w:trPr>
        <w:tc>
          <w:tcPr>
            <w:tcW w:w="92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7A5866" w:rsidRDefault="00B934C7" w:rsidP="00E44DB4">
            <w:pPr>
              <w:autoSpaceDE w:val="0"/>
              <w:autoSpaceDN w:val="0"/>
              <w:adjustRightInd w:val="0"/>
              <w:spacing w:after="0" w:line="240" w:lineRule="auto"/>
              <w:jc w:val="center"/>
              <w:rPr>
                <w:rFonts w:ascii="Calibri" w:hAnsi="Calibri" w:cs="Calibri"/>
                <w:b/>
                <w:bCs/>
                <w:color w:val="000000"/>
                <w:highlight w:val="yellow"/>
              </w:rPr>
            </w:pPr>
            <w:r w:rsidRPr="007A5866">
              <w:rPr>
                <w:rFonts w:ascii="Calibri" w:hAnsi="Calibri" w:cs="Calibri"/>
                <w:b/>
                <w:bCs/>
                <w:color w:val="000000"/>
                <w:highlight w:val="yellow"/>
              </w:rPr>
              <w:t>103</w:t>
            </w:r>
          </w:p>
        </w:tc>
        <w:tc>
          <w:tcPr>
            <w:tcW w:w="3940" w:type="dxa"/>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7A5866" w:rsidRDefault="00B934C7" w:rsidP="00E44DB4">
            <w:pPr>
              <w:autoSpaceDE w:val="0"/>
              <w:autoSpaceDN w:val="0"/>
              <w:adjustRightInd w:val="0"/>
              <w:spacing w:after="0" w:line="240" w:lineRule="auto"/>
              <w:rPr>
                <w:rFonts w:ascii="Calibri" w:hAnsi="Calibri" w:cs="Calibri"/>
                <w:b/>
                <w:bCs/>
                <w:color w:val="000000"/>
                <w:highlight w:val="yellow"/>
              </w:rPr>
            </w:pPr>
            <w:r w:rsidRPr="007A5866">
              <w:rPr>
                <w:rFonts w:ascii="Calibri" w:hAnsi="Calibri" w:cs="Calibri"/>
                <w:b/>
                <w:bCs/>
                <w:color w:val="000000"/>
                <w:highlight w:val="yellow"/>
              </w:rPr>
              <w:t>Van #5 2011</w:t>
            </w:r>
          </w:p>
        </w:tc>
        <w:tc>
          <w:tcPr>
            <w:tcW w:w="1504" w:type="dxa"/>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7A5866" w:rsidRDefault="00B934C7" w:rsidP="00E44DB4">
            <w:pPr>
              <w:autoSpaceDE w:val="0"/>
              <w:autoSpaceDN w:val="0"/>
              <w:adjustRightInd w:val="0"/>
              <w:spacing w:after="0" w:line="240" w:lineRule="auto"/>
              <w:rPr>
                <w:rFonts w:ascii="Calibri" w:hAnsi="Calibri" w:cs="Calibri"/>
                <w:b/>
                <w:bCs/>
                <w:color w:val="000000"/>
                <w:highlight w:val="yellow"/>
              </w:rPr>
            </w:pPr>
            <w:r w:rsidRPr="007A5866">
              <w:rPr>
                <w:rFonts w:ascii="Calibri" w:hAnsi="Calibri" w:cs="Calibri"/>
                <w:b/>
                <w:bCs/>
                <w:color w:val="000000"/>
                <w:highlight w:val="yellow"/>
              </w:rPr>
              <w:t>COREY</w:t>
            </w:r>
          </w:p>
        </w:tc>
        <w:tc>
          <w:tcPr>
            <w:tcW w:w="2440" w:type="dxa"/>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7A5866" w:rsidRDefault="00B934C7" w:rsidP="00E44DB4">
            <w:pPr>
              <w:autoSpaceDE w:val="0"/>
              <w:autoSpaceDN w:val="0"/>
              <w:adjustRightInd w:val="0"/>
              <w:spacing w:after="0" w:line="240" w:lineRule="auto"/>
              <w:rPr>
                <w:rFonts w:ascii="Calibri" w:hAnsi="Calibri" w:cs="Calibri"/>
                <w:b/>
                <w:bCs/>
                <w:color w:val="000000"/>
                <w:highlight w:val="yellow"/>
              </w:rPr>
            </w:pPr>
            <w:r w:rsidRPr="007A5866">
              <w:rPr>
                <w:rFonts w:ascii="Calibri" w:hAnsi="Calibri" w:cs="Calibri"/>
                <w:b/>
                <w:bCs/>
                <w:color w:val="000000"/>
                <w:highlight w:val="yellow"/>
              </w:rPr>
              <w:t>Catering Manager</w:t>
            </w:r>
          </w:p>
        </w:tc>
        <w:tc>
          <w:tcPr>
            <w:tcW w:w="15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7A5866" w:rsidRDefault="00B934C7" w:rsidP="00E44DB4">
            <w:pPr>
              <w:autoSpaceDE w:val="0"/>
              <w:autoSpaceDN w:val="0"/>
              <w:adjustRightInd w:val="0"/>
              <w:spacing w:after="0" w:line="240" w:lineRule="auto"/>
              <w:rPr>
                <w:rFonts w:ascii="Calibri" w:hAnsi="Calibri" w:cs="Calibri"/>
                <w:b/>
                <w:bCs/>
                <w:color w:val="000000"/>
                <w:highlight w:val="yellow"/>
              </w:rPr>
            </w:pPr>
          </w:p>
        </w:tc>
      </w:tr>
      <w:tr w:rsidR="00B934C7" w:rsidRPr="007A5866" w:rsidTr="00B934C7">
        <w:tblPrEx>
          <w:shd w:val="clear" w:color="auto" w:fill="FFFFFF" w:themeFill="background1"/>
          <w:tblCellMar>
            <w:left w:w="30" w:type="dxa"/>
            <w:right w:w="30" w:type="dxa"/>
          </w:tblCellMar>
          <w:tblLook w:val="0000" w:firstRow="0" w:lastRow="0" w:firstColumn="0" w:lastColumn="0" w:noHBand="0" w:noVBand="0"/>
        </w:tblPrEx>
        <w:trPr>
          <w:trHeight w:val="266"/>
        </w:trPr>
        <w:tc>
          <w:tcPr>
            <w:tcW w:w="92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7A5866" w:rsidRDefault="00B934C7" w:rsidP="00E44DB4">
            <w:pPr>
              <w:autoSpaceDE w:val="0"/>
              <w:autoSpaceDN w:val="0"/>
              <w:adjustRightInd w:val="0"/>
              <w:spacing w:after="0" w:line="240" w:lineRule="auto"/>
              <w:jc w:val="center"/>
              <w:rPr>
                <w:rFonts w:ascii="Calibri" w:hAnsi="Calibri" w:cs="Calibri"/>
                <w:b/>
                <w:bCs/>
                <w:color w:val="000000"/>
                <w:highlight w:val="yellow"/>
              </w:rPr>
            </w:pPr>
            <w:r w:rsidRPr="007A5866">
              <w:rPr>
                <w:rFonts w:ascii="Calibri" w:hAnsi="Calibri" w:cs="Calibri"/>
                <w:b/>
                <w:bCs/>
                <w:color w:val="000000"/>
                <w:highlight w:val="yellow"/>
              </w:rPr>
              <w:t>104</w:t>
            </w:r>
          </w:p>
        </w:tc>
        <w:tc>
          <w:tcPr>
            <w:tcW w:w="3940" w:type="dxa"/>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7A5866" w:rsidRDefault="00B934C7" w:rsidP="00E44DB4">
            <w:pPr>
              <w:autoSpaceDE w:val="0"/>
              <w:autoSpaceDN w:val="0"/>
              <w:adjustRightInd w:val="0"/>
              <w:spacing w:after="0" w:line="240" w:lineRule="auto"/>
              <w:rPr>
                <w:rFonts w:ascii="Calibri" w:hAnsi="Calibri" w:cs="Calibri"/>
                <w:b/>
                <w:bCs/>
                <w:color w:val="000000"/>
                <w:highlight w:val="yellow"/>
              </w:rPr>
            </w:pPr>
            <w:r w:rsidRPr="007A5866">
              <w:rPr>
                <w:rFonts w:ascii="Calibri" w:hAnsi="Calibri" w:cs="Calibri"/>
                <w:b/>
                <w:bCs/>
                <w:color w:val="000000"/>
                <w:highlight w:val="yellow"/>
              </w:rPr>
              <w:t>Van #6 2009</w:t>
            </w:r>
          </w:p>
        </w:tc>
        <w:tc>
          <w:tcPr>
            <w:tcW w:w="1504" w:type="dxa"/>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7A5866" w:rsidRDefault="00B934C7" w:rsidP="00E44DB4">
            <w:pPr>
              <w:autoSpaceDE w:val="0"/>
              <w:autoSpaceDN w:val="0"/>
              <w:adjustRightInd w:val="0"/>
              <w:spacing w:after="0" w:line="240" w:lineRule="auto"/>
              <w:rPr>
                <w:rFonts w:ascii="Calibri" w:hAnsi="Calibri" w:cs="Calibri"/>
                <w:b/>
                <w:bCs/>
                <w:color w:val="000000"/>
                <w:highlight w:val="yellow"/>
              </w:rPr>
            </w:pPr>
            <w:r w:rsidRPr="007A5866">
              <w:rPr>
                <w:rFonts w:ascii="Calibri" w:hAnsi="Calibri" w:cs="Calibri"/>
                <w:b/>
                <w:bCs/>
                <w:color w:val="000000"/>
                <w:highlight w:val="yellow"/>
              </w:rPr>
              <w:t>COREY</w:t>
            </w:r>
          </w:p>
        </w:tc>
        <w:tc>
          <w:tcPr>
            <w:tcW w:w="2440" w:type="dxa"/>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7A5866" w:rsidRDefault="00B934C7" w:rsidP="00E44DB4">
            <w:pPr>
              <w:autoSpaceDE w:val="0"/>
              <w:autoSpaceDN w:val="0"/>
              <w:adjustRightInd w:val="0"/>
              <w:spacing w:after="0" w:line="240" w:lineRule="auto"/>
              <w:rPr>
                <w:rFonts w:ascii="Calibri" w:hAnsi="Calibri" w:cs="Calibri"/>
                <w:b/>
                <w:bCs/>
                <w:color w:val="000000"/>
                <w:highlight w:val="yellow"/>
              </w:rPr>
            </w:pPr>
            <w:r w:rsidRPr="007A5866">
              <w:rPr>
                <w:rFonts w:ascii="Calibri" w:hAnsi="Calibri" w:cs="Calibri"/>
                <w:b/>
                <w:bCs/>
                <w:color w:val="000000"/>
                <w:highlight w:val="yellow"/>
              </w:rPr>
              <w:t>Catering Manager</w:t>
            </w:r>
          </w:p>
        </w:tc>
        <w:tc>
          <w:tcPr>
            <w:tcW w:w="15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7A5866" w:rsidRDefault="00B934C7" w:rsidP="00E44DB4">
            <w:pPr>
              <w:autoSpaceDE w:val="0"/>
              <w:autoSpaceDN w:val="0"/>
              <w:adjustRightInd w:val="0"/>
              <w:spacing w:after="0" w:line="240" w:lineRule="auto"/>
              <w:rPr>
                <w:rFonts w:ascii="Calibri" w:hAnsi="Calibri" w:cs="Calibri"/>
                <w:b/>
                <w:bCs/>
                <w:color w:val="000000"/>
                <w:highlight w:val="yellow"/>
              </w:rPr>
            </w:pPr>
          </w:p>
        </w:tc>
      </w:tr>
      <w:tr w:rsidR="00B934C7" w:rsidRPr="007A5866" w:rsidTr="00B934C7">
        <w:tblPrEx>
          <w:shd w:val="clear" w:color="auto" w:fill="FFFFFF" w:themeFill="background1"/>
          <w:tblCellMar>
            <w:left w:w="30" w:type="dxa"/>
            <w:right w:w="30" w:type="dxa"/>
          </w:tblCellMar>
          <w:tblLook w:val="0000" w:firstRow="0" w:lastRow="0" w:firstColumn="0" w:lastColumn="0" w:noHBand="0" w:noVBand="0"/>
        </w:tblPrEx>
        <w:trPr>
          <w:trHeight w:val="266"/>
        </w:trPr>
        <w:tc>
          <w:tcPr>
            <w:tcW w:w="92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7A5866" w:rsidRDefault="00B934C7" w:rsidP="00E44DB4">
            <w:pPr>
              <w:autoSpaceDE w:val="0"/>
              <w:autoSpaceDN w:val="0"/>
              <w:adjustRightInd w:val="0"/>
              <w:spacing w:after="0" w:line="240" w:lineRule="auto"/>
              <w:jc w:val="center"/>
              <w:rPr>
                <w:rFonts w:ascii="Calibri" w:hAnsi="Calibri" w:cs="Calibri"/>
                <w:b/>
                <w:bCs/>
                <w:color w:val="000000"/>
                <w:highlight w:val="yellow"/>
              </w:rPr>
            </w:pPr>
            <w:r w:rsidRPr="007A5866">
              <w:rPr>
                <w:rFonts w:ascii="Calibri" w:hAnsi="Calibri" w:cs="Calibri"/>
                <w:b/>
                <w:bCs/>
                <w:color w:val="000000"/>
                <w:highlight w:val="yellow"/>
              </w:rPr>
              <w:t>105</w:t>
            </w:r>
          </w:p>
        </w:tc>
        <w:tc>
          <w:tcPr>
            <w:tcW w:w="3940" w:type="dxa"/>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7A5866" w:rsidRDefault="00B934C7" w:rsidP="00E44DB4">
            <w:pPr>
              <w:autoSpaceDE w:val="0"/>
              <w:autoSpaceDN w:val="0"/>
              <w:adjustRightInd w:val="0"/>
              <w:spacing w:after="0" w:line="240" w:lineRule="auto"/>
              <w:rPr>
                <w:rFonts w:ascii="Calibri" w:hAnsi="Calibri" w:cs="Calibri"/>
                <w:b/>
                <w:bCs/>
                <w:color w:val="000000"/>
                <w:highlight w:val="yellow"/>
              </w:rPr>
            </w:pPr>
            <w:r w:rsidRPr="007A5866">
              <w:rPr>
                <w:rFonts w:ascii="Calibri" w:hAnsi="Calibri" w:cs="Calibri"/>
                <w:b/>
                <w:bCs/>
                <w:color w:val="000000"/>
                <w:highlight w:val="yellow"/>
              </w:rPr>
              <w:t>Van #7 2010</w:t>
            </w:r>
          </w:p>
        </w:tc>
        <w:tc>
          <w:tcPr>
            <w:tcW w:w="1504" w:type="dxa"/>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7A5866" w:rsidRDefault="00B934C7" w:rsidP="00E44DB4">
            <w:pPr>
              <w:autoSpaceDE w:val="0"/>
              <w:autoSpaceDN w:val="0"/>
              <w:adjustRightInd w:val="0"/>
              <w:spacing w:after="0" w:line="240" w:lineRule="auto"/>
              <w:rPr>
                <w:rFonts w:ascii="Calibri" w:hAnsi="Calibri" w:cs="Calibri"/>
                <w:b/>
                <w:bCs/>
                <w:color w:val="000000"/>
                <w:highlight w:val="yellow"/>
              </w:rPr>
            </w:pPr>
            <w:r w:rsidRPr="007A5866">
              <w:rPr>
                <w:rFonts w:ascii="Calibri" w:hAnsi="Calibri" w:cs="Calibri"/>
                <w:b/>
                <w:bCs/>
                <w:color w:val="000000"/>
                <w:highlight w:val="yellow"/>
              </w:rPr>
              <w:t>COREY</w:t>
            </w:r>
          </w:p>
        </w:tc>
        <w:tc>
          <w:tcPr>
            <w:tcW w:w="2440" w:type="dxa"/>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7A5866" w:rsidRDefault="00B934C7" w:rsidP="00E44DB4">
            <w:pPr>
              <w:autoSpaceDE w:val="0"/>
              <w:autoSpaceDN w:val="0"/>
              <w:adjustRightInd w:val="0"/>
              <w:spacing w:after="0" w:line="240" w:lineRule="auto"/>
              <w:rPr>
                <w:rFonts w:ascii="Calibri" w:hAnsi="Calibri" w:cs="Calibri"/>
                <w:b/>
                <w:bCs/>
                <w:color w:val="000000"/>
              </w:rPr>
            </w:pPr>
            <w:r w:rsidRPr="007A5866">
              <w:rPr>
                <w:rFonts w:ascii="Calibri" w:hAnsi="Calibri" w:cs="Calibri"/>
                <w:b/>
                <w:bCs/>
                <w:color w:val="000000"/>
                <w:highlight w:val="yellow"/>
              </w:rPr>
              <w:t>Catering Manager</w:t>
            </w:r>
          </w:p>
        </w:tc>
        <w:tc>
          <w:tcPr>
            <w:tcW w:w="15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7A5866" w:rsidRDefault="00B934C7" w:rsidP="00E44DB4">
            <w:pPr>
              <w:autoSpaceDE w:val="0"/>
              <w:autoSpaceDN w:val="0"/>
              <w:adjustRightInd w:val="0"/>
              <w:spacing w:after="0" w:line="240" w:lineRule="auto"/>
              <w:rPr>
                <w:rFonts w:ascii="Calibri" w:hAnsi="Calibri" w:cs="Calibri"/>
                <w:b/>
                <w:bCs/>
                <w:color w:val="000000"/>
              </w:rPr>
            </w:pPr>
          </w:p>
        </w:tc>
      </w:tr>
      <w:tr w:rsidR="00B934C7" w:rsidRPr="007A5866" w:rsidTr="00B934C7">
        <w:tblPrEx>
          <w:shd w:val="clear" w:color="auto" w:fill="FFFFFF" w:themeFill="background1"/>
          <w:tblCellMar>
            <w:left w:w="30" w:type="dxa"/>
            <w:right w:w="30" w:type="dxa"/>
          </w:tblCellMar>
          <w:tblLook w:val="0000" w:firstRow="0" w:lastRow="0" w:firstColumn="0" w:lastColumn="0" w:noHBand="0" w:noVBand="0"/>
        </w:tblPrEx>
        <w:trPr>
          <w:trHeight w:val="266"/>
        </w:trPr>
        <w:tc>
          <w:tcPr>
            <w:tcW w:w="92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7A5866" w:rsidRDefault="00B934C7" w:rsidP="00E44DB4">
            <w:pPr>
              <w:autoSpaceDE w:val="0"/>
              <w:autoSpaceDN w:val="0"/>
              <w:adjustRightInd w:val="0"/>
              <w:spacing w:after="0" w:line="240" w:lineRule="auto"/>
              <w:jc w:val="center"/>
              <w:rPr>
                <w:rFonts w:ascii="Calibri" w:hAnsi="Calibri" w:cs="Calibri"/>
                <w:b/>
                <w:bCs/>
                <w:color w:val="000000"/>
                <w:highlight w:val="yellow"/>
              </w:rPr>
            </w:pPr>
          </w:p>
        </w:tc>
        <w:tc>
          <w:tcPr>
            <w:tcW w:w="3940" w:type="dxa"/>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7A5866" w:rsidRDefault="00B934C7" w:rsidP="00E44DB4">
            <w:pPr>
              <w:autoSpaceDE w:val="0"/>
              <w:autoSpaceDN w:val="0"/>
              <w:adjustRightInd w:val="0"/>
              <w:spacing w:after="0" w:line="240" w:lineRule="auto"/>
              <w:rPr>
                <w:rFonts w:ascii="Calibri" w:hAnsi="Calibri" w:cs="Calibri"/>
                <w:b/>
                <w:bCs/>
                <w:color w:val="000000"/>
                <w:highlight w:val="yellow"/>
              </w:rPr>
            </w:pPr>
          </w:p>
        </w:tc>
        <w:tc>
          <w:tcPr>
            <w:tcW w:w="1504" w:type="dxa"/>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7A5866" w:rsidRDefault="00B934C7" w:rsidP="00E44DB4">
            <w:pPr>
              <w:autoSpaceDE w:val="0"/>
              <w:autoSpaceDN w:val="0"/>
              <w:adjustRightInd w:val="0"/>
              <w:spacing w:after="0" w:line="240" w:lineRule="auto"/>
              <w:rPr>
                <w:rFonts w:ascii="Calibri" w:hAnsi="Calibri" w:cs="Calibri"/>
                <w:b/>
                <w:bCs/>
                <w:color w:val="000000"/>
                <w:highlight w:val="yellow"/>
              </w:rPr>
            </w:pPr>
          </w:p>
        </w:tc>
        <w:tc>
          <w:tcPr>
            <w:tcW w:w="2440" w:type="dxa"/>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7A5866" w:rsidRDefault="00B934C7" w:rsidP="00E44DB4">
            <w:pPr>
              <w:autoSpaceDE w:val="0"/>
              <w:autoSpaceDN w:val="0"/>
              <w:adjustRightInd w:val="0"/>
              <w:spacing w:after="0" w:line="240" w:lineRule="auto"/>
              <w:rPr>
                <w:rFonts w:ascii="Calibri" w:hAnsi="Calibri" w:cs="Calibri"/>
                <w:b/>
                <w:bCs/>
                <w:color w:val="000000"/>
                <w:highlight w:val="yellow"/>
              </w:rPr>
            </w:pPr>
          </w:p>
        </w:tc>
        <w:tc>
          <w:tcPr>
            <w:tcW w:w="15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7A5866" w:rsidRDefault="00B934C7" w:rsidP="00E44DB4">
            <w:pPr>
              <w:autoSpaceDE w:val="0"/>
              <w:autoSpaceDN w:val="0"/>
              <w:adjustRightInd w:val="0"/>
              <w:spacing w:after="0" w:line="240" w:lineRule="auto"/>
              <w:rPr>
                <w:rFonts w:ascii="Calibri" w:hAnsi="Calibri" w:cs="Calibri"/>
                <w:b/>
                <w:bCs/>
                <w:color w:val="000000"/>
              </w:rPr>
            </w:pPr>
          </w:p>
        </w:tc>
      </w:tr>
      <w:tr w:rsidR="00B934C7" w:rsidRPr="007A5866" w:rsidTr="00B934C7">
        <w:tblPrEx>
          <w:shd w:val="clear" w:color="auto" w:fill="FFFFFF" w:themeFill="background1"/>
          <w:tblCellMar>
            <w:left w:w="30" w:type="dxa"/>
            <w:right w:w="30" w:type="dxa"/>
          </w:tblCellMar>
          <w:tblLook w:val="0000" w:firstRow="0" w:lastRow="0" w:firstColumn="0" w:lastColumn="0" w:noHBand="0" w:noVBand="0"/>
        </w:tblPrEx>
        <w:trPr>
          <w:trHeight w:val="266"/>
        </w:trPr>
        <w:tc>
          <w:tcPr>
            <w:tcW w:w="92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7A5866" w:rsidRDefault="00B934C7" w:rsidP="00E44DB4">
            <w:pPr>
              <w:autoSpaceDE w:val="0"/>
              <w:autoSpaceDN w:val="0"/>
              <w:adjustRightInd w:val="0"/>
              <w:spacing w:after="0" w:line="240" w:lineRule="auto"/>
              <w:jc w:val="center"/>
              <w:rPr>
                <w:rFonts w:ascii="Calibri" w:hAnsi="Calibri" w:cs="Calibri"/>
                <w:b/>
                <w:bCs/>
                <w:color w:val="000000"/>
                <w:highlight w:val="yellow"/>
              </w:rPr>
            </w:pPr>
          </w:p>
        </w:tc>
        <w:tc>
          <w:tcPr>
            <w:tcW w:w="3940" w:type="dxa"/>
            <w:tcBorders>
              <w:top w:val="single" w:sz="6" w:space="0" w:color="auto"/>
              <w:left w:val="single" w:sz="6" w:space="0" w:color="auto"/>
              <w:bottom w:val="single" w:sz="4" w:space="0" w:color="auto"/>
              <w:right w:val="single" w:sz="6" w:space="0" w:color="auto"/>
            </w:tcBorders>
            <w:shd w:val="clear" w:color="auto" w:fill="FFFFFF" w:themeFill="background1"/>
          </w:tcPr>
          <w:p w:rsidR="00B934C7" w:rsidRPr="007A5866" w:rsidRDefault="00B934C7" w:rsidP="00E44DB4">
            <w:pPr>
              <w:autoSpaceDE w:val="0"/>
              <w:autoSpaceDN w:val="0"/>
              <w:adjustRightInd w:val="0"/>
              <w:spacing w:after="0" w:line="240" w:lineRule="auto"/>
              <w:rPr>
                <w:rFonts w:ascii="Calibri" w:hAnsi="Calibri" w:cs="Calibri"/>
                <w:b/>
                <w:bCs/>
                <w:color w:val="000000"/>
                <w:highlight w:val="yellow"/>
              </w:rPr>
            </w:pPr>
          </w:p>
        </w:tc>
        <w:tc>
          <w:tcPr>
            <w:tcW w:w="1504" w:type="dxa"/>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7A5866" w:rsidRDefault="00B934C7" w:rsidP="00E44DB4">
            <w:pPr>
              <w:autoSpaceDE w:val="0"/>
              <w:autoSpaceDN w:val="0"/>
              <w:adjustRightInd w:val="0"/>
              <w:spacing w:after="0" w:line="240" w:lineRule="auto"/>
              <w:rPr>
                <w:rFonts w:ascii="Calibri" w:hAnsi="Calibri" w:cs="Calibri"/>
                <w:b/>
                <w:bCs/>
                <w:color w:val="000000"/>
                <w:highlight w:val="yellow"/>
              </w:rPr>
            </w:pPr>
          </w:p>
        </w:tc>
        <w:tc>
          <w:tcPr>
            <w:tcW w:w="2440" w:type="dxa"/>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7A5866" w:rsidRDefault="00B934C7" w:rsidP="00E44DB4">
            <w:pPr>
              <w:autoSpaceDE w:val="0"/>
              <w:autoSpaceDN w:val="0"/>
              <w:adjustRightInd w:val="0"/>
              <w:spacing w:after="0" w:line="240" w:lineRule="auto"/>
              <w:rPr>
                <w:rFonts w:ascii="Calibri" w:hAnsi="Calibri" w:cs="Calibri"/>
                <w:b/>
                <w:bCs/>
                <w:color w:val="000000"/>
                <w:highlight w:val="yellow"/>
              </w:rPr>
            </w:pPr>
          </w:p>
        </w:tc>
        <w:tc>
          <w:tcPr>
            <w:tcW w:w="15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934C7" w:rsidRPr="007A5866" w:rsidRDefault="00B934C7" w:rsidP="00E44DB4">
            <w:pPr>
              <w:autoSpaceDE w:val="0"/>
              <w:autoSpaceDN w:val="0"/>
              <w:adjustRightInd w:val="0"/>
              <w:spacing w:after="0" w:line="240" w:lineRule="auto"/>
              <w:rPr>
                <w:rFonts w:ascii="Calibri" w:hAnsi="Calibri" w:cs="Calibri"/>
                <w:b/>
                <w:bCs/>
                <w:color w:val="000000"/>
              </w:rPr>
            </w:pP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tcPr>
          <w:p w:rsidR="00B934C7" w:rsidRPr="00B934C7" w:rsidRDefault="00B934C7" w:rsidP="00B934C7">
            <w:pPr>
              <w:spacing w:after="0" w:line="240" w:lineRule="auto"/>
              <w:jc w:val="center"/>
              <w:rPr>
                <w:rFonts w:ascii="Calibri" w:eastAsia="Times New Roman" w:hAnsi="Calibri" w:cs="Calibri"/>
                <w:b/>
                <w:bCs/>
                <w:color w:val="000000"/>
              </w:rPr>
            </w:pPr>
          </w:p>
        </w:tc>
        <w:tc>
          <w:tcPr>
            <w:tcW w:w="3940" w:type="dxa"/>
            <w:tcBorders>
              <w:top w:val="nil"/>
              <w:left w:val="nil"/>
              <w:bottom w:val="single" w:sz="4" w:space="0" w:color="auto"/>
              <w:right w:val="single" w:sz="4" w:space="0" w:color="auto"/>
            </w:tcBorders>
            <w:shd w:val="clear" w:color="auto" w:fill="auto"/>
            <w:noWrap/>
            <w:vAlign w:val="bottom"/>
          </w:tcPr>
          <w:p w:rsidR="00B934C7" w:rsidRPr="00B934C7" w:rsidRDefault="00B934C7" w:rsidP="00B934C7">
            <w:pPr>
              <w:spacing w:after="0" w:line="240" w:lineRule="auto"/>
              <w:rPr>
                <w:rFonts w:ascii="Calibri" w:eastAsia="Times New Roman" w:hAnsi="Calibri" w:cs="Calibri"/>
                <w:b/>
                <w:bCs/>
                <w:color w:val="000000"/>
              </w:rPr>
            </w:pPr>
          </w:p>
        </w:tc>
        <w:tc>
          <w:tcPr>
            <w:tcW w:w="1504" w:type="dxa"/>
            <w:tcBorders>
              <w:top w:val="nil"/>
              <w:left w:val="nil"/>
              <w:bottom w:val="single" w:sz="4" w:space="0" w:color="auto"/>
              <w:right w:val="single" w:sz="4" w:space="0" w:color="auto"/>
            </w:tcBorders>
            <w:shd w:val="clear" w:color="auto" w:fill="auto"/>
            <w:noWrap/>
            <w:vAlign w:val="bottom"/>
          </w:tcPr>
          <w:p w:rsidR="00B934C7" w:rsidRPr="00B934C7" w:rsidRDefault="00B934C7" w:rsidP="00B934C7">
            <w:pPr>
              <w:spacing w:after="0" w:line="240" w:lineRule="auto"/>
              <w:rPr>
                <w:rFonts w:ascii="Calibri" w:eastAsia="Times New Roman" w:hAnsi="Calibri" w:cs="Calibri"/>
                <w:b/>
                <w:bCs/>
                <w:color w:val="000000"/>
              </w:rPr>
            </w:pPr>
          </w:p>
        </w:tc>
        <w:tc>
          <w:tcPr>
            <w:tcW w:w="2440" w:type="dxa"/>
            <w:tcBorders>
              <w:top w:val="single" w:sz="6" w:space="0" w:color="auto"/>
              <w:left w:val="nil"/>
              <w:bottom w:val="single" w:sz="4" w:space="0" w:color="auto"/>
              <w:right w:val="single" w:sz="4" w:space="0" w:color="auto"/>
            </w:tcBorders>
            <w:shd w:val="clear" w:color="000000" w:fill="FFFFFF" w:themeFill="background1"/>
            <w:noWrap/>
            <w:vAlign w:val="bottom"/>
          </w:tcPr>
          <w:p w:rsidR="00B934C7" w:rsidRPr="00B934C7" w:rsidRDefault="00B934C7" w:rsidP="00B934C7">
            <w:pPr>
              <w:spacing w:after="0" w:line="240" w:lineRule="auto"/>
              <w:rPr>
                <w:rFonts w:ascii="Calibri" w:eastAsia="Times New Roman" w:hAnsi="Calibri" w:cs="Calibri"/>
                <w:b/>
                <w:bCs/>
              </w:rPr>
            </w:pPr>
          </w:p>
        </w:tc>
        <w:tc>
          <w:tcPr>
            <w:tcW w:w="1540" w:type="dxa"/>
            <w:gridSpan w:val="2"/>
            <w:tcBorders>
              <w:top w:val="nil"/>
              <w:left w:val="nil"/>
              <w:bottom w:val="single" w:sz="4" w:space="0" w:color="auto"/>
              <w:right w:val="single" w:sz="4" w:space="0" w:color="auto"/>
            </w:tcBorders>
            <w:shd w:val="clear" w:color="auto" w:fill="auto"/>
            <w:noWrap/>
            <w:vAlign w:val="bottom"/>
          </w:tcPr>
          <w:p w:rsidR="00B934C7" w:rsidRPr="00B934C7" w:rsidRDefault="00B934C7" w:rsidP="00B934C7">
            <w:pPr>
              <w:spacing w:after="0" w:line="240" w:lineRule="auto"/>
              <w:rPr>
                <w:rFonts w:ascii="Calibri" w:eastAsia="Times New Roman" w:hAnsi="Calibri" w:cs="Calibri"/>
                <w:b/>
                <w:bCs/>
                <w:color w:val="000000"/>
              </w:rPr>
            </w:pP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tcPr>
          <w:p w:rsidR="00B934C7" w:rsidRPr="00B934C7" w:rsidRDefault="00B934C7" w:rsidP="00B934C7">
            <w:pPr>
              <w:spacing w:after="0" w:line="240" w:lineRule="auto"/>
              <w:jc w:val="center"/>
              <w:rPr>
                <w:rFonts w:ascii="Calibri" w:eastAsia="Times New Roman" w:hAnsi="Calibri" w:cs="Calibri"/>
                <w:b/>
                <w:bCs/>
                <w:color w:val="000000"/>
              </w:rPr>
            </w:pPr>
          </w:p>
        </w:tc>
        <w:tc>
          <w:tcPr>
            <w:tcW w:w="3940" w:type="dxa"/>
            <w:tcBorders>
              <w:top w:val="nil"/>
              <w:left w:val="nil"/>
              <w:bottom w:val="single" w:sz="4" w:space="0" w:color="auto"/>
              <w:right w:val="single" w:sz="4" w:space="0" w:color="auto"/>
            </w:tcBorders>
            <w:shd w:val="clear" w:color="auto" w:fill="auto"/>
            <w:noWrap/>
            <w:vAlign w:val="bottom"/>
          </w:tcPr>
          <w:p w:rsidR="00B934C7" w:rsidRPr="00B934C7" w:rsidRDefault="00B934C7" w:rsidP="00B934C7">
            <w:pPr>
              <w:spacing w:after="0" w:line="240" w:lineRule="auto"/>
              <w:rPr>
                <w:rFonts w:ascii="Calibri" w:eastAsia="Times New Roman" w:hAnsi="Calibri" w:cs="Calibri"/>
                <w:b/>
                <w:bCs/>
                <w:color w:val="000000"/>
              </w:rPr>
            </w:pPr>
          </w:p>
        </w:tc>
        <w:tc>
          <w:tcPr>
            <w:tcW w:w="1504" w:type="dxa"/>
            <w:tcBorders>
              <w:top w:val="nil"/>
              <w:left w:val="nil"/>
              <w:bottom w:val="single" w:sz="4" w:space="0" w:color="auto"/>
              <w:right w:val="single" w:sz="4" w:space="0" w:color="auto"/>
            </w:tcBorders>
            <w:shd w:val="clear" w:color="auto" w:fill="auto"/>
            <w:noWrap/>
            <w:vAlign w:val="bottom"/>
          </w:tcPr>
          <w:p w:rsidR="00B934C7" w:rsidRPr="00B934C7" w:rsidRDefault="00B934C7" w:rsidP="00B934C7">
            <w:pPr>
              <w:spacing w:after="0" w:line="240" w:lineRule="auto"/>
              <w:rPr>
                <w:rFonts w:ascii="Calibri" w:eastAsia="Times New Roman" w:hAnsi="Calibri" w:cs="Calibri"/>
                <w:b/>
                <w:bCs/>
                <w:color w:val="000000"/>
              </w:rPr>
            </w:pPr>
          </w:p>
        </w:tc>
        <w:tc>
          <w:tcPr>
            <w:tcW w:w="2440" w:type="dxa"/>
            <w:tcBorders>
              <w:top w:val="single" w:sz="4" w:space="0" w:color="auto"/>
              <w:left w:val="nil"/>
              <w:bottom w:val="single" w:sz="4" w:space="0" w:color="auto"/>
              <w:right w:val="single" w:sz="4" w:space="0" w:color="auto"/>
            </w:tcBorders>
            <w:shd w:val="clear" w:color="000000" w:fill="FFFFFF" w:themeFill="background1"/>
            <w:noWrap/>
            <w:vAlign w:val="bottom"/>
          </w:tcPr>
          <w:p w:rsidR="00B934C7" w:rsidRPr="00B934C7" w:rsidRDefault="00B934C7" w:rsidP="00B934C7">
            <w:pPr>
              <w:spacing w:after="0" w:line="240" w:lineRule="auto"/>
              <w:rPr>
                <w:rFonts w:ascii="Calibri" w:eastAsia="Times New Roman" w:hAnsi="Calibri" w:cs="Calibri"/>
                <w:b/>
                <w:bCs/>
              </w:rPr>
            </w:pPr>
          </w:p>
        </w:tc>
        <w:tc>
          <w:tcPr>
            <w:tcW w:w="1540" w:type="dxa"/>
            <w:gridSpan w:val="2"/>
            <w:tcBorders>
              <w:top w:val="nil"/>
              <w:left w:val="nil"/>
              <w:bottom w:val="single" w:sz="4" w:space="0" w:color="auto"/>
              <w:right w:val="single" w:sz="4" w:space="0" w:color="auto"/>
            </w:tcBorders>
            <w:shd w:val="clear" w:color="auto" w:fill="auto"/>
            <w:noWrap/>
            <w:vAlign w:val="bottom"/>
          </w:tcPr>
          <w:p w:rsidR="00B934C7" w:rsidRPr="00B934C7" w:rsidRDefault="00B934C7" w:rsidP="00B934C7">
            <w:pPr>
              <w:spacing w:after="0" w:line="240" w:lineRule="auto"/>
              <w:rPr>
                <w:rFonts w:ascii="Calibri" w:eastAsia="Times New Roman" w:hAnsi="Calibri" w:cs="Calibri"/>
                <w:b/>
                <w:bCs/>
                <w:color w:val="000000"/>
              </w:rPr>
            </w:pP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tcPr>
          <w:p w:rsidR="00B934C7" w:rsidRPr="00B934C7" w:rsidRDefault="00B934C7" w:rsidP="00B934C7">
            <w:pPr>
              <w:spacing w:after="0" w:line="240" w:lineRule="auto"/>
              <w:jc w:val="center"/>
              <w:rPr>
                <w:rFonts w:ascii="Calibri" w:eastAsia="Times New Roman" w:hAnsi="Calibri" w:cs="Calibri"/>
                <w:b/>
                <w:bCs/>
                <w:color w:val="000000"/>
              </w:rPr>
            </w:pPr>
          </w:p>
        </w:tc>
        <w:tc>
          <w:tcPr>
            <w:tcW w:w="3940" w:type="dxa"/>
            <w:tcBorders>
              <w:top w:val="nil"/>
              <w:left w:val="nil"/>
              <w:bottom w:val="single" w:sz="4" w:space="0" w:color="auto"/>
              <w:right w:val="single" w:sz="4" w:space="0" w:color="auto"/>
            </w:tcBorders>
            <w:shd w:val="clear" w:color="auto" w:fill="auto"/>
            <w:noWrap/>
            <w:vAlign w:val="bottom"/>
          </w:tcPr>
          <w:p w:rsidR="00B934C7" w:rsidRPr="00B934C7" w:rsidRDefault="00B934C7" w:rsidP="00B934C7">
            <w:pPr>
              <w:spacing w:after="0" w:line="240" w:lineRule="auto"/>
              <w:rPr>
                <w:rFonts w:ascii="Calibri" w:eastAsia="Times New Roman" w:hAnsi="Calibri" w:cs="Calibri"/>
                <w:b/>
                <w:bCs/>
                <w:color w:val="000000"/>
              </w:rPr>
            </w:pPr>
          </w:p>
        </w:tc>
        <w:tc>
          <w:tcPr>
            <w:tcW w:w="1504" w:type="dxa"/>
            <w:tcBorders>
              <w:top w:val="nil"/>
              <w:left w:val="nil"/>
              <w:bottom w:val="single" w:sz="4" w:space="0" w:color="auto"/>
              <w:right w:val="single" w:sz="4" w:space="0" w:color="auto"/>
            </w:tcBorders>
            <w:shd w:val="clear" w:color="auto" w:fill="auto"/>
            <w:noWrap/>
            <w:vAlign w:val="bottom"/>
          </w:tcPr>
          <w:p w:rsidR="00B934C7" w:rsidRPr="00B934C7" w:rsidRDefault="00B934C7" w:rsidP="00B934C7">
            <w:pPr>
              <w:spacing w:after="0" w:line="240" w:lineRule="auto"/>
              <w:rPr>
                <w:rFonts w:ascii="Calibri" w:eastAsia="Times New Roman" w:hAnsi="Calibri" w:cs="Calibri"/>
                <w:b/>
                <w:bCs/>
                <w:color w:val="000000"/>
              </w:rPr>
            </w:pPr>
          </w:p>
        </w:tc>
        <w:tc>
          <w:tcPr>
            <w:tcW w:w="2440" w:type="dxa"/>
            <w:tcBorders>
              <w:top w:val="single" w:sz="4" w:space="0" w:color="auto"/>
              <w:left w:val="nil"/>
              <w:bottom w:val="single" w:sz="4" w:space="0" w:color="auto"/>
              <w:right w:val="single" w:sz="4" w:space="0" w:color="auto"/>
            </w:tcBorders>
            <w:shd w:val="clear" w:color="000000" w:fill="FFFFFF" w:themeFill="background1"/>
            <w:noWrap/>
            <w:vAlign w:val="bottom"/>
          </w:tcPr>
          <w:p w:rsidR="00B934C7" w:rsidRPr="00B934C7" w:rsidRDefault="00B934C7" w:rsidP="00B934C7">
            <w:pPr>
              <w:spacing w:after="0" w:line="240" w:lineRule="auto"/>
              <w:rPr>
                <w:rFonts w:ascii="Calibri" w:eastAsia="Times New Roman" w:hAnsi="Calibri" w:cs="Calibri"/>
                <w:b/>
                <w:bCs/>
              </w:rPr>
            </w:pPr>
          </w:p>
        </w:tc>
        <w:tc>
          <w:tcPr>
            <w:tcW w:w="1540" w:type="dxa"/>
            <w:gridSpan w:val="2"/>
            <w:tcBorders>
              <w:top w:val="nil"/>
              <w:left w:val="nil"/>
              <w:bottom w:val="single" w:sz="4" w:space="0" w:color="auto"/>
              <w:right w:val="single" w:sz="4" w:space="0" w:color="auto"/>
            </w:tcBorders>
            <w:shd w:val="clear" w:color="auto" w:fill="auto"/>
            <w:noWrap/>
            <w:vAlign w:val="bottom"/>
          </w:tcPr>
          <w:p w:rsidR="00B934C7" w:rsidRPr="00B934C7" w:rsidRDefault="00B934C7" w:rsidP="00B934C7">
            <w:pPr>
              <w:spacing w:after="0" w:line="240" w:lineRule="auto"/>
              <w:rPr>
                <w:rFonts w:ascii="Calibri" w:eastAsia="Times New Roman" w:hAnsi="Calibri" w:cs="Calibri"/>
                <w:b/>
                <w:bCs/>
                <w:color w:val="000000"/>
              </w:rPr>
            </w:pP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tcPr>
          <w:p w:rsidR="00B934C7" w:rsidRPr="00B934C7" w:rsidRDefault="00B934C7" w:rsidP="00B934C7">
            <w:pPr>
              <w:spacing w:after="0" w:line="240" w:lineRule="auto"/>
              <w:jc w:val="center"/>
              <w:rPr>
                <w:rFonts w:ascii="Calibri" w:eastAsia="Times New Roman" w:hAnsi="Calibri" w:cs="Calibri"/>
                <w:b/>
                <w:bCs/>
                <w:color w:val="000000"/>
              </w:rPr>
            </w:pPr>
          </w:p>
        </w:tc>
        <w:tc>
          <w:tcPr>
            <w:tcW w:w="3940" w:type="dxa"/>
            <w:tcBorders>
              <w:top w:val="nil"/>
              <w:left w:val="nil"/>
              <w:bottom w:val="single" w:sz="4" w:space="0" w:color="auto"/>
              <w:right w:val="single" w:sz="4" w:space="0" w:color="auto"/>
            </w:tcBorders>
            <w:shd w:val="clear" w:color="auto" w:fill="auto"/>
            <w:noWrap/>
            <w:vAlign w:val="bottom"/>
          </w:tcPr>
          <w:p w:rsidR="00B934C7" w:rsidRPr="00B934C7" w:rsidRDefault="00B934C7" w:rsidP="00B934C7">
            <w:pPr>
              <w:spacing w:after="0" w:line="240" w:lineRule="auto"/>
              <w:rPr>
                <w:rFonts w:ascii="Calibri" w:eastAsia="Times New Roman" w:hAnsi="Calibri" w:cs="Calibri"/>
                <w:b/>
                <w:bCs/>
                <w:color w:val="000000"/>
              </w:rPr>
            </w:pPr>
          </w:p>
        </w:tc>
        <w:tc>
          <w:tcPr>
            <w:tcW w:w="1504" w:type="dxa"/>
            <w:tcBorders>
              <w:top w:val="nil"/>
              <w:left w:val="nil"/>
              <w:bottom w:val="single" w:sz="4" w:space="0" w:color="auto"/>
              <w:right w:val="single" w:sz="4" w:space="0" w:color="auto"/>
            </w:tcBorders>
            <w:shd w:val="clear" w:color="auto" w:fill="auto"/>
            <w:noWrap/>
            <w:vAlign w:val="bottom"/>
          </w:tcPr>
          <w:p w:rsidR="00B934C7" w:rsidRPr="00B934C7" w:rsidRDefault="00B934C7" w:rsidP="00B934C7">
            <w:pPr>
              <w:spacing w:after="0" w:line="240" w:lineRule="auto"/>
              <w:rPr>
                <w:rFonts w:ascii="Calibri" w:eastAsia="Times New Roman" w:hAnsi="Calibri" w:cs="Calibri"/>
                <w:b/>
                <w:bCs/>
                <w:color w:val="000000"/>
              </w:rPr>
            </w:pPr>
          </w:p>
        </w:tc>
        <w:tc>
          <w:tcPr>
            <w:tcW w:w="2440" w:type="dxa"/>
            <w:tcBorders>
              <w:top w:val="single" w:sz="4" w:space="0" w:color="auto"/>
              <w:left w:val="nil"/>
              <w:bottom w:val="single" w:sz="4" w:space="0" w:color="auto"/>
              <w:right w:val="single" w:sz="4" w:space="0" w:color="auto"/>
            </w:tcBorders>
            <w:shd w:val="clear" w:color="000000" w:fill="FFFFFF" w:themeFill="background1"/>
            <w:noWrap/>
            <w:vAlign w:val="bottom"/>
          </w:tcPr>
          <w:p w:rsidR="00B934C7" w:rsidRPr="00B934C7" w:rsidRDefault="00B934C7" w:rsidP="00B934C7">
            <w:pPr>
              <w:spacing w:after="0" w:line="240" w:lineRule="auto"/>
              <w:rPr>
                <w:rFonts w:ascii="Calibri" w:eastAsia="Times New Roman" w:hAnsi="Calibri" w:cs="Calibri"/>
                <w:b/>
                <w:bCs/>
              </w:rPr>
            </w:pPr>
          </w:p>
        </w:tc>
        <w:tc>
          <w:tcPr>
            <w:tcW w:w="1540" w:type="dxa"/>
            <w:gridSpan w:val="2"/>
            <w:tcBorders>
              <w:top w:val="nil"/>
              <w:left w:val="nil"/>
              <w:bottom w:val="single" w:sz="4" w:space="0" w:color="auto"/>
              <w:right w:val="single" w:sz="4" w:space="0" w:color="auto"/>
            </w:tcBorders>
            <w:shd w:val="clear" w:color="auto" w:fill="auto"/>
            <w:noWrap/>
            <w:vAlign w:val="bottom"/>
          </w:tcPr>
          <w:p w:rsidR="00B934C7" w:rsidRPr="00B934C7" w:rsidRDefault="00B934C7" w:rsidP="00B934C7">
            <w:pPr>
              <w:spacing w:after="0" w:line="240" w:lineRule="auto"/>
              <w:rPr>
                <w:rFonts w:ascii="Calibri" w:eastAsia="Times New Roman" w:hAnsi="Calibri" w:cs="Calibri"/>
                <w:b/>
                <w:bCs/>
                <w:color w:val="000000"/>
              </w:rPr>
            </w:pPr>
          </w:p>
        </w:tc>
      </w:tr>
      <w:tr w:rsidR="00B934C7" w:rsidRPr="00B934C7" w:rsidTr="00B934C7">
        <w:trPr>
          <w:trHeight w:val="300"/>
        </w:trPr>
        <w:tc>
          <w:tcPr>
            <w:tcW w:w="920" w:type="dxa"/>
            <w:gridSpan w:val="2"/>
            <w:tcBorders>
              <w:top w:val="nil"/>
              <w:left w:val="single" w:sz="4" w:space="0" w:color="auto"/>
              <w:bottom w:val="single" w:sz="4" w:space="0" w:color="auto"/>
              <w:right w:val="single" w:sz="4" w:space="0" w:color="auto"/>
            </w:tcBorders>
            <w:shd w:val="clear" w:color="auto" w:fill="auto"/>
            <w:noWrap/>
            <w:vAlign w:val="bottom"/>
          </w:tcPr>
          <w:p w:rsidR="00B934C7" w:rsidRPr="00B934C7" w:rsidRDefault="00B934C7" w:rsidP="00B934C7">
            <w:pPr>
              <w:spacing w:after="0" w:line="240" w:lineRule="auto"/>
              <w:jc w:val="center"/>
              <w:rPr>
                <w:rFonts w:ascii="Calibri" w:eastAsia="Times New Roman" w:hAnsi="Calibri" w:cs="Calibri"/>
                <w:b/>
                <w:bCs/>
                <w:color w:val="000000"/>
              </w:rPr>
            </w:pPr>
          </w:p>
        </w:tc>
        <w:tc>
          <w:tcPr>
            <w:tcW w:w="3940" w:type="dxa"/>
            <w:tcBorders>
              <w:top w:val="nil"/>
              <w:left w:val="nil"/>
              <w:bottom w:val="single" w:sz="4" w:space="0" w:color="auto"/>
              <w:right w:val="single" w:sz="4" w:space="0" w:color="auto"/>
            </w:tcBorders>
            <w:shd w:val="clear" w:color="auto" w:fill="auto"/>
            <w:noWrap/>
            <w:vAlign w:val="bottom"/>
          </w:tcPr>
          <w:p w:rsidR="00B934C7" w:rsidRPr="00B934C7" w:rsidRDefault="00B934C7" w:rsidP="00B934C7">
            <w:pPr>
              <w:spacing w:after="0" w:line="240" w:lineRule="auto"/>
              <w:rPr>
                <w:rFonts w:ascii="Calibri" w:eastAsia="Times New Roman" w:hAnsi="Calibri" w:cs="Calibri"/>
                <w:b/>
                <w:bCs/>
                <w:color w:val="000000"/>
              </w:rPr>
            </w:pPr>
          </w:p>
        </w:tc>
        <w:tc>
          <w:tcPr>
            <w:tcW w:w="1504" w:type="dxa"/>
            <w:tcBorders>
              <w:top w:val="nil"/>
              <w:left w:val="nil"/>
              <w:bottom w:val="single" w:sz="4" w:space="0" w:color="auto"/>
              <w:right w:val="single" w:sz="4" w:space="0" w:color="auto"/>
            </w:tcBorders>
            <w:shd w:val="clear" w:color="auto" w:fill="auto"/>
            <w:noWrap/>
            <w:vAlign w:val="bottom"/>
          </w:tcPr>
          <w:p w:rsidR="00B934C7" w:rsidRPr="00B934C7" w:rsidRDefault="00B934C7" w:rsidP="00B934C7">
            <w:pPr>
              <w:spacing w:after="0" w:line="240" w:lineRule="auto"/>
              <w:rPr>
                <w:rFonts w:ascii="Calibri" w:eastAsia="Times New Roman" w:hAnsi="Calibri" w:cs="Calibri"/>
                <w:b/>
                <w:bCs/>
                <w:color w:val="000000"/>
              </w:rPr>
            </w:pPr>
          </w:p>
        </w:tc>
        <w:tc>
          <w:tcPr>
            <w:tcW w:w="2440" w:type="dxa"/>
            <w:tcBorders>
              <w:top w:val="single" w:sz="4" w:space="0" w:color="auto"/>
              <w:left w:val="nil"/>
              <w:bottom w:val="single" w:sz="4" w:space="0" w:color="auto"/>
              <w:right w:val="single" w:sz="4" w:space="0" w:color="auto"/>
            </w:tcBorders>
            <w:shd w:val="clear" w:color="000000" w:fill="FFFFFF" w:themeFill="background1"/>
            <w:noWrap/>
            <w:vAlign w:val="bottom"/>
          </w:tcPr>
          <w:p w:rsidR="00B934C7" w:rsidRPr="00B934C7" w:rsidRDefault="00B934C7" w:rsidP="00B934C7">
            <w:pPr>
              <w:spacing w:after="0" w:line="240" w:lineRule="auto"/>
              <w:rPr>
                <w:rFonts w:ascii="Calibri" w:eastAsia="Times New Roman" w:hAnsi="Calibri" w:cs="Calibri"/>
                <w:b/>
                <w:bCs/>
              </w:rPr>
            </w:pPr>
          </w:p>
        </w:tc>
        <w:tc>
          <w:tcPr>
            <w:tcW w:w="1540" w:type="dxa"/>
            <w:gridSpan w:val="2"/>
            <w:tcBorders>
              <w:top w:val="nil"/>
              <w:left w:val="nil"/>
              <w:bottom w:val="single" w:sz="4" w:space="0" w:color="auto"/>
              <w:right w:val="single" w:sz="4" w:space="0" w:color="auto"/>
            </w:tcBorders>
            <w:shd w:val="clear" w:color="auto" w:fill="auto"/>
            <w:noWrap/>
            <w:vAlign w:val="bottom"/>
          </w:tcPr>
          <w:p w:rsidR="00B934C7" w:rsidRPr="00B934C7" w:rsidRDefault="00B934C7" w:rsidP="00B934C7">
            <w:pPr>
              <w:spacing w:after="0" w:line="240" w:lineRule="auto"/>
              <w:rPr>
                <w:rFonts w:ascii="Calibri" w:eastAsia="Times New Roman" w:hAnsi="Calibri" w:cs="Calibri"/>
                <w:b/>
                <w:bCs/>
                <w:color w:val="000000"/>
              </w:rPr>
            </w:pPr>
          </w:p>
        </w:tc>
      </w:tr>
    </w:tbl>
    <w:p w:rsidR="003C4FE8" w:rsidRDefault="003C4FE8" w:rsidP="009A3AD6"/>
    <w:sectPr w:rsidR="003C4FE8" w:rsidSect="00B934C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8CD" w:rsidRDefault="007978CD" w:rsidP="003C4FE8">
      <w:pPr>
        <w:spacing w:after="0" w:line="240" w:lineRule="auto"/>
      </w:pPr>
      <w:r>
        <w:separator/>
      </w:r>
    </w:p>
  </w:endnote>
  <w:endnote w:type="continuationSeparator" w:id="0">
    <w:p w:rsidR="007978CD" w:rsidRDefault="007978CD" w:rsidP="003C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977297"/>
      <w:docPartObj>
        <w:docPartGallery w:val="Page Numbers (Bottom of Page)"/>
        <w:docPartUnique/>
      </w:docPartObj>
    </w:sdtPr>
    <w:sdtEndPr>
      <w:rPr>
        <w:noProof/>
      </w:rPr>
    </w:sdtEndPr>
    <w:sdtContent>
      <w:p w:rsidR="00447379" w:rsidRDefault="00447379">
        <w:pPr>
          <w:pStyle w:val="Footer"/>
          <w:jc w:val="center"/>
        </w:pPr>
        <w:r>
          <w:fldChar w:fldCharType="begin"/>
        </w:r>
        <w:r>
          <w:instrText xml:space="preserve"> PAGE   \* MERGEFORMAT </w:instrText>
        </w:r>
        <w:r>
          <w:fldChar w:fldCharType="separate"/>
        </w:r>
        <w:r w:rsidR="005B112D">
          <w:rPr>
            <w:noProof/>
          </w:rPr>
          <w:t>2</w:t>
        </w:r>
        <w:r>
          <w:rPr>
            <w:noProof/>
          </w:rPr>
          <w:fldChar w:fldCharType="end"/>
        </w:r>
      </w:p>
    </w:sdtContent>
  </w:sdt>
  <w:p w:rsidR="00447379" w:rsidRDefault="00447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8CD" w:rsidRDefault="007978CD" w:rsidP="003C4FE8">
      <w:pPr>
        <w:spacing w:after="0" w:line="240" w:lineRule="auto"/>
      </w:pPr>
      <w:r>
        <w:separator/>
      </w:r>
    </w:p>
  </w:footnote>
  <w:footnote w:type="continuationSeparator" w:id="0">
    <w:p w:rsidR="007978CD" w:rsidRDefault="007978CD" w:rsidP="003C4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27584"/>
    <w:multiLevelType w:val="hybridMultilevel"/>
    <w:tmpl w:val="69F2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AD6"/>
    <w:rsid w:val="00015A6E"/>
    <w:rsid w:val="00016ADA"/>
    <w:rsid w:val="000223DA"/>
    <w:rsid w:val="00051EEB"/>
    <w:rsid w:val="00054B29"/>
    <w:rsid w:val="00077A31"/>
    <w:rsid w:val="0010652A"/>
    <w:rsid w:val="00126671"/>
    <w:rsid w:val="001667AC"/>
    <w:rsid w:val="001D54E6"/>
    <w:rsid w:val="00202153"/>
    <w:rsid w:val="0021146B"/>
    <w:rsid w:val="00225758"/>
    <w:rsid w:val="00225FCC"/>
    <w:rsid w:val="00241BCF"/>
    <w:rsid w:val="00242371"/>
    <w:rsid w:val="002514F3"/>
    <w:rsid w:val="00251C67"/>
    <w:rsid w:val="00256DBA"/>
    <w:rsid w:val="00260A7C"/>
    <w:rsid w:val="002632AA"/>
    <w:rsid w:val="0027440C"/>
    <w:rsid w:val="002800E5"/>
    <w:rsid w:val="002867E8"/>
    <w:rsid w:val="002B2C77"/>
    <w:rsid w:val="002B49E1"/>
    <w:rsid w:val="002D1A63"/>
    <w:rsid w:val="002D51B3"/>
    <w:rsid w:val="002D74A5"/>
    <w:rsid w:val="002F2922"/>
    <w:rsid w:val="00315A4A"/>
    <w:rsid w:val="00321007"/>
    <w:rsid w:val="00335F95"/>
    <w:rsid w:val="0038322D"/>
    <w:rsid w:val="00395542"/>
    <w:rsid w:val="003B68F5"/>
    <w:rsid w:val="003C408F"/>
    <w:rsid w:val="003C4FE8"/>
    <w:rsid w:val="003C6718"/>
    <w:rsid w:val="003D464A"/>
    <w:rsid w:val="003E1315"/>
    <w:rsid w:val="00413455"/>
    <w:rsid w:val="004156AD"/>
    <w:rsid w:val="0042177D"/>
    <w:rsid w:val="00447379"/>
    <w:rsid w:val="00457A61"/>
    <w:rsid w:val="004629FB"/>
    <w:rsid w:val="00490FD5"/>
    <w:rsid w:val="004B323E"/>
    <w:rsid w:val="004D7F34"/>
    <w:rsid w:val="005122BB"/>
    <w:rsid w:val="005211D0"/>
    <w:rsid w:val="00522520"/>
    <w:rsid w:val="00542940"/>
    <w:rsid w:val="005525DE"/>
    <w:rsid w:val="0055422C"/>
    <w:rsid w:val="005572B7"/>
    <w:rsid w:val="00585E75"/>
    <w:rsid w:val="005B112D"/>
    <w:rsid w:val="005B2012"/>
    <w:rsid w:val="005B3874"/>
    <w:rsid w:val="005B5A7D"/>
    <w:rsid w:val="005B5D96"/>
    <w:rsid w:val="00602598"/>
    <w:rsid w:val="00637E5B"/>
    <w:rsid w:val="00671A18"/>
    <w:rsid w:val="006B7607"/>
    <w:rsid w:val="006E0D03"/>
    <w:rsid w:val="006F61C4"/>
    <w:rsid w:val="007175B9"/>
    <w:rsid w:val="00727FCF"/>
    <w:rsid w:val="00736AD8"/>
    <w:rsid w:val="0074205F"/>
    <w:rsid w:val="00750061"/>
    <w:rsid w:val="007615B9"/>
    <w:rsid w:val="0077609A"/>
    <w:rsid w:val="007859FF"/>
    <w:rsid w:val="00791DDF"/>
    <w:rsid w:val="00796B7D"/>
    <w:rsid w:val="007978CD"/>
    <w:rsid w:val="007A5866"/>
    <w:rsid w:val="007F1D5A"/>
    <w:rsid w:val="0081537B"/>
    <w:rsid w:val="00825DE2"/>
    <w:rsid w:val="0084762A"/>
    <w:rsid w:val="00853F05"/>
    <w:rsid w:val="0086746C"/>
    <w:rsid w:val="00870ED1"/>
    <w:rsid w:val="008814D3"/>
    <w:rsid w:val="00891EE2"/>
    <w:rsid w:val="008A19D1"/>
    <w:rsid w:val="008B49ED"/>
    <w:rsid w:val="008E5C54"/>
    <w:rsid w:val="0090743E"/>
    <w:rsid w:val="00952234"/>
    <w:rsid w:val="00975296"/>
    <w:rsid w:val="00987E3F"/>
    <w:rsid w:val="009A3AD6"/>
    <w:rsid w:val="009F4EAF"/>
    <w:rsid w:val="009F6908"/>
    <w:rsid w:val="00A050D7"/>
    <w:rsid w:val="00A237FA"/>
    <w:rsid w:val="00A37DD2"/>
    <w:rsid w:val="00A71155"/>
    <w:rsid w:val="00A84BED"/>
    <w:rsid w:val="00A90A18"/>
    <w:rsid w:val="00AA0352"/>
    <w:rsid w:val="00AC66EE"/>
    <w:rsid w:val="00AF1630"/>
    <w:rsid w:val="00B37901"/>
    <w:rsid w:val="00B45D68"/>
    <w:rsid w:val="00B571DD"/>
    <w:rsid w:val="00B61254"/>
    <w:rsid w:val="00B72FCC"/>
    <w:rsid w:val="00B81A2A"/>
    <w:rsid w:val="00B81CFA"/>
    <w:rsid w:val="00B934C7"/>
    <w:rsid w:val="00BB3C6E"/>
    <w:rsid w:val="00BC7F83"/>
    <w:rsid w:val="00BE2AB4"/>
    <w:rsid w:val="00C058E1"/>
    <w:rsid w:val="00C10588"/>
    <w:rsid w:val="00C24423"/>
    <w:rsid w:val="00C3411D"/>
    <w:rsid w:val="00CA7557"/>
    <w:rsid w:val="00CC2CA1"/>
    <w:rsid w:val="00CC6DF3"/>
    <w:rsid w:val="00CD11C2"/>
    <w:rsid w:val="00CE55BD"/>
    <w:rsid w:val="00D019F8"/>
    <w:rsid w:val="00D63B45"/>
    <w:rsid w:val="00DA554F"/>
    <w:rsid w:val="00DC3A8E"/>
    <w:rsid w:val="00DE137A"/>
    <w:rsid w:val="00E20BBD"/>
    <w:rsid w:val="00E77360"/>
    <w:rsid w:val="00EE12F2"/>
    <w:rsid w:val="00F16CB3"/>
    <w:rsid w:val="00F34DED"/>
    <w:rsid w:val="00F37C4D"/>
    <w:rsid w:val="00F41D9E"/>
    <w:rsid w:val="00F716AF"/>
    <w:rsid w:val="00F727AD"/>
    <w:rsid w:val="00FB0A0F"/>
    <w:rsid w:val="00FD6A86"/>
    <w:rsid w:val="00FE23F0"/>
    <w:rsid w:val="00FF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76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76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76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AD6"/>
    <w:rPr>
      <w:rFonts w:ascii="Tahoma" w:hAnsi="Tahoma" w:cs="Tahoma"/>
      <w:sz w:val="16"/>
      <w:szCs w:val="16"/>
    </w:rPr>
  </w:style>
  <w:style w:type="character" w:customStyle="1" w:styleId="Heading2Char">
    <w:name w:val="Heading 2 Char"/>
    <w:basedOn w:val="DefaultParagraphFont"/>
    <w:link w:val="Heading2"/>
    <w:uiPriority w:val="9"/>
    <w:rsid w:val="006B76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B760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B760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D11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1C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C4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FE8"/>
  </w:style>
  <w:style w:type="paragraph" w:styleId="Footer">
    <w:name w:val="footer"/>
    <w:basedOn w:val="Normal"/>
    <w:link w:val="FooterChar"/>
    <w:uiPriority w:val="99"/>
    <w:unhideWhenUsed/>
    <w:rsid w:val="003C4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FE8"/>
  </w:style>
  <w:style w:type="paragraph" w:styleId="NoSpacing">
    <w:name w:val="No Spacing"/>
    <w:uiPriority w:val="1"/>
    <w:qFormat/>
    <w:rsid w:val="00413455"/>
    <w:pPr>
      <w:spacing w:after="0" w:line="240" w:lineRule="auto"/>
    </w:pPr>
  </w:style>
  <w:style w:type="paragraph" w:styleId="ListParagraph">
    <w:name w:val="List Paragraph"/>
    <w:basedOn w:val="Normal"/>
    <w:uiPriority w:val="34"/>
    <w:qFormat/>
    <w:rsid w:val="00C058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76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76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76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AD6"/>
    <w:rPr>
      <w:rFonts w:ascii="Tahoma" w:hAnsi="Tahoma" w:cs="Tahoma"/>
      <w:sz w:val="16"/>
      <w:szCs w:val="16"/>
    </w:rPr>
  </w:style>
  <w:style w:type="character" w:customStyle="1" w:styleId="Heading2Char">
    <w:name w:val="Heading 2 Char"/>
    <w:basedOn w:val="DefaultParagraphFont"/>
    <w:link w:val="Heading2"/>
    <w:uiPriority w:val="9"/>
    <w:rsid w:val="006B76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B760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B760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D11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1C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C4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FE8"/>
  </w:style>
  <w:style w:type="paragraph" w:styleId="Footer">
    <w:name w:val="footer"/>
    <w:basedOn w:val="Normal"/>
    <w:link w:val="FooterChar"/>
    <w:uiPriority w:val="99"/>
    <w:unhideWhenUsed/>
    <w:rsid w:val="003C4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FE8"/>
  </w:style>
  <w:style w:type="paragraph" w:styleId="NoSpacing">
    <w:name w:val="No Spacing"/>
    <w:uiPriority w:val="1"/>
    <w:qFormat/>
    <w:rsid w:val="00413455"/>
    <w:pPr>
      <w:spacing w:after="0" w:line="240" w:lineRule="auto"/>
    </w:pPr>
  </w:style>
  <w:style w:type="paragraph" w:styleId="ListParagraph">
    <w:name w:val="List Paragraph"/>
    <w:basedOn w:val="Normal"/>
    <w:uiPriority w:val="34"/>
    <w:qFormat/>
    <w:rsid w:val="00C05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4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3531</Words>
  <Characters>20130</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Brackin, Michelle</dc:creator>
  <cp:lastModifiedBy>oharaa</cp:lastModifiedBy>
  <cp:revision>2</cp:revision>
  <dcterms:created xsi:type="dcterms:W3CDTF">2015-02-23T15:31:00Z</dcterms:created>
  <dcterms:modified xsi:type="dcterms:W3CDTF">2015-02-23T15:31:00Z</dcterms:modified>
</cp:coreProperties>
</file>